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64495" w14:textId="3707AFAC" w:rsidR="00A51F9E" w:rsidRPr="008F0AE2" w:rsidRDefault="008F0AE2" w:rsidP="008F0AE2">
      <w:pPr>
        <w:spacing w:after="0" w:line="240" w:lineRule="auto"/>
        <w:rPr>
          <w:rFonts w:ascii="Corbel" w:hAnsi="Corbel"/>
          <w:b/>
          <w:color w:val="365F91" w:themeColor="accent1" w:themeShade="BF"/>
          <w:sz w:val="28"/>
          <w:szCs w:val="32"/>
        </w:rPr>
      </w:pPr>
      <w:r>
        <w:rPr>
          <w:rFonts w:ascii="Corbel" w:hAnsi="Corbel"/>
          <w:b/>
          <w:color w:val="365F91" w:themeColor="accent1" w:themeShade="BF"/>
          <w:sz w:val="28"/>
          <w:szCs w:val="32"/>
        </w:rPr>
        <w:t xml:space="preserve">Department </w:t>
      </w:r>
      <w:r w:rsidRPr="008F0AE2">
        <w:rPr>
          <w:rFonts w:ascii="Corbel" w:hAnsi="Corbel"/>
          <w:b/>
          <w:color w:val="365F91" w:themeColor="accent1" w:themeShade="BF"/>
          <w:sz w:val="28"/>
          <w:szCs w:val="32"/>
        </w:rPr>
        <w:t>Chair</w:t>
      </w:r>
      <w:r w:rsidR="00596E3C" w:rsidRPr="008F0AE2">
        <w:rPr>
          <w:rFonts w:ascii="Corbel" w:hAnsi="Corbel"/>
          <w:b/>
          <w:color w:val="365F91" w:themeColor="accent1" w:themeShade="BF"/>
          <w:sz w:val="28"/>
          <w:szCs w:val="32"/>
        </w:rPr>
        <w:t xml:space="preserve"> Approval Form</w:t>
      </w:r>
    </w:p>
    <w:p w14:paraId="23A64496" w14:textId="77777777" w:rsidR="00596E3C" w:rsidRDefault="00596E3C" w:rsidP="008F0AE2">
      <w:pPr>
        <w:spacing w:after="0" w:line="240" w:lineRule="auto"/>
        <w:jc w:val="center"/>
        <w:rPr>
          <w:rFonts w:ascii="Corbel" w:hAnsi="Corbel"/>
          <w:b/>
          <w:sz w:val="24"/>
          <w:szCs w:val="32"/>
        </w:rPr>
      </w:pPr>
    </w:p>
    <w:p w14:paraId="0347329C" w14:textId="77777777" w:rsidR="00FF302E" w:rsidRPr="008F0AE2" w:rsidRDefault="00FF302E" w:rsidP="008F0AE2">
      <w:pPr>
        <w:spacing w:after="0" w:line="240" w:lineRule="auto"/>
        <w:jc w:val="center"/>
        <w:rPr>
          <w:rFonts w:ascii="Corbel" w:hAnsi="Corbel"/>
          <w:b/>
          <w:sz w:val="24"/>
          <w:szCs w:val="32"/>
        </w:rPr>
      </w:pPr>
    </w:p>
    <w:p w14:paraId="776977C2" w14:textId="5D3A92A5" w:rsidR="002A7BF0" w:rsidRDefault="003D7C4B" w:rsidP="008219B0">
      <w:pPr>
        <w:spacing w:after="0" w:line="240" w:lineRule="auto"/>
        <w:rPr>
          <w:rFonts w:ascii="Corbel" w:hAnsi="Corbel"/>
          <w:color w:val="000000" w:themeColor="text1"/>
        </w:rPr>
      </w:pPr>
      <w:r w:rsidRPr="006B0773">
        <w:rPr>
          <w:rFonts w:ascii="Corbel" w:hAnsi="Corbel"/>
          <w:b/>
          <w:color w:val="0070C0"/>
          <w:highlight w:val="yellow"/>
          <w:u w:val="single"/>
        </w:rPr>
        <w:t>&lt;</w:t>
      </w:r>
      <w:r w:rsidR="006B0773" w:rsidRPr="006B0773">
        <w:rPr>
          <w:rFonts w:ascii="Corbel" w:hAnsi="Corbel"/>
          <w:b/>
          <w:color w:val="0070C0"/>
          <w:highlight w:val="yellow"/>
          <w:u w:val="single"/>
        </w:rPr>
        <w:t>___________________</w:t>
      </w:r>
      <w:r w:rsidRPr="006B0773">
        <w:rPr>
          <w:rFonts w:ascii="Corbel" w:hAnsi="Corbel"/>
          <w:b/>
          <w:color w:val="0070C0"/>
          <w:highlight w:val="yellow"/>
          <w:u w:val="single"/>
        </w:rPr>
        <w:t>&gt;</w:t>
      </w:r>
      <w:r w:rsidR="00BA53D6" w:rsidRPr="00424F32">
        <w:rPr>
          <w:rFonts w:ascii="Corbel" w:hAnsi="Corbel"/>
          <w:color w:val="0070C0"/>
        </w:rPr>
        <w:t xml:space="preserve"> </w:t>
      </w:r>
      <w:r w:rsidR="00BA53D6" w:rsidRPr="00110D07">
        <w:rPr>
          <w:rFonts w:ascii="Corbel" w:hAnsi="Corbel"/>
          <w:color w:val="000000" w:themeColor="text1"/>
        </w:rPr>
        <w:t>has applied for a</w:t>
      </w:r>
      <w:r w:rsidR="008F0AE2" w:rsidRPr="00110D07">
        <w:rPr>
          <w:rFonts w:ascii="Corbel" w:hAnsi="Corbel"/>
          <w:color w:val="000000" w:themeColor="text1"/>
        </w:rPr>
        <w:t xml:space="preserve"> Reinert Center </w:t>
      </w:r>
      <w:r w:rsidR="008F0AE2" w:rsidRPr="00110D07">
        <w:rPr>
          <w:rFonts w:ascii="Corbel" w:hAnsi="Corbel"/>
          <w:b/>
          <w:i/>
          <w:color w:val="000000" w:themeColor="text1"/>
        </w:rPr>
        <w:t xml:space="preserve">Try It! </w:t>
      </w:r>
      <w:r w:rsidR="00FE0EF5">
        <w:rPr>
          <w:rFonts w:ascii="Corbel" w:hAnsi="Corbel"/>
          <w:color w:val="000000" w:themeColor="text1"/>
        </w:rPr>
        <w:t>Mini-Grant for summer 201</w:t>
      </w:r>
      <w:r w:rsidR="006B0773">
        <w:rPr>
          <w:rFonts w:ascii="Corbel" w:hAnsi="Corbel"/>
          <w:color w:val="000000" w:themeColor="text1"/>
        </w:rPr>
        <w:t>6</w:t>
      </w:r>
      <w:r w:rsidR="008F0AE2" w:rsidRPr="00110D07">
        <w:rPr>
          <w:rFonts w:ascii="Corbel" w:hAnsi="Corbel"/>
          <w:color w:val="000000" w:themeColor="text1"/>
        </w:rPr>
        <w:t xml:space="preserve">.  </w:t>
      </w:r>
    </w:p>
    <w:p w14:paraId="1C18E82D" w14:textId="2458035B" w:rsidR="002A7BF0" w:rsidRDefault="006B0773" w:rsidP="007B3D71">
      <w:pPr>
        <w:spacing w:after="0" w:line="240" w:lineRule="auto"/>
        <w:rPr>
          <w:rFonts w:ascii="Corbel" w:hAnsi="Corbel"/>
          <w:color w:val="000000" w:themeColor="text1"/>
          <w:sz w:val="18"/>
        </w:rPr>
      </w:pPr>
      <w:r w:rsidRPr="006B0773">
        <w:rPr>
          <w:rFonts w:ascii="Corbel" w:hAnsi="Corbel"/>
          <w:color w:val="000000" w:themeColor="text1"/>
          <w:sz w:val="16"/>
        </w:rPr>
        <w:t>[Insert name of faculty member</w:t>
      </w:r>
      <w:r>
        <w:rPr>
          <w:rFonts w:ascii="Corbel" w:hAnsi="Corbel"/>
          <w:color w:val="000000" w:themeColor="text1"/>
          <w:sz w:val="16"/>
        </w:rPr>
        <w:t xml:space="preserve"> above</w:t>
      </w:r>
      <w:r w:rsidRPr="006B0773">
        <w:rPr>
          <w:rFonts w:ascii="Corbel" w:hAnsi="Corbel"/>
          <w:color w:val="000000" w:themeColor="text1"/>
          <w:sz w:val="16"/>
        </w:rPr>
        <w:t>]</w:t>
      </w:r>
    </w:p>
    <w:p w14:paraId="64C6E512" w14:textId="77777777" w:rsidR="006B0773" w:rsidRPr="006B0773" w:rsidRDefault="006B0773" w:rsidP="007B3D71">
      <w:pPr>
        <w:spacing w:after="0" w:line="240" w:lineRule="auto"/>
        <w:rPr>
          <w:rFonts w:ascii="Corbel" w:hAnsi="Corbel"/>
          <w:color w:val="000000" w:themeColor="text1"/>
          <w:sz w:val="18"/>
        </w:rPr>
      </w:pPr>
    </w:p>
    <w:p w14:paraId="46A2F021" w14:textId="77777777" w:rsidR="00A33B16" w:rsidRDefault="00BA53D6" w:rsidP="008219B0">
      <w:pPr>
        <w:spacing w:after="0" w:line="240" w:lineRule="auto"/>
        <w:rPr>
          <w:rFonts w:ascii="Corbel" w:hAnsi="Corbel"/>
        </w:rPr>
      </w:pPr>
      <w:r w:rsidRPr="00A33B16">
        <w:rPr>
          <w:rFonts w:ascii="Corbel" w:hAnsi="Corbel"/>
          <w:b/>
          <w:color w:val="000000" w:themeColor="text1"/>
          <w:sz w:val="24"/>
          <w:u w:val="single"/>
        </w:rPr>
        <w:t>Background</w:t>
      </w:r>
    </w:p>
    <w:p w14:paraId="1DBCE8F3" w14:textId="5C169940" w:rsidR="008219B0" w:rsidRPr="008219B0" w:rsidRDefault="008219B0" w:rsidP="008219B0">
      <w:pPr>
        <w:spacing w:after="0" w:line="240" w:lineRule="auto"/>
        <w:rPr>
          <w:rFonts w:ascii="Corbel" w:hAnsi="Corbel"/>
          <w:color w:val="000000" w:themeColor="text1"/>
        </w:rPr>
      </w:pPr>
      <w:r w:rsidRPr="00110D07">
        <w:rPr>
          <w:rFonts w:ascii="Corbel" w:hAnsi="Corbel" w:cs="Times New Roman"/>
        </w:rPr>
        <w:t xml:space="preserve">The purpose of the </w:t>
      </w:r>
      <w:r w:rsidRPr="006B0773">
        <w:rPr>
          <w:rFonts w:ascii="Corbel" w:hAnsi="Corbel" w:cs="Times New Roman"/>
          <w:i/>
        </w:rPr>
        <w:t>Try It!</w:t>
      </w:r>
      <w:r w:rsidRPr="006B0773">
        <w:rPr>
          <w:rFonts w:ascii="Corbel" w:hAnsi="Corbel" w:cs="Times New Roman"/>
        </w:rPr>
        <w:t xml:space="preserve"> Summer</w:t>
      </w:r>
      <w:r w:rsidRPr="00110D07">
        <w:rPr>
          <w:rFonts w:ascii="Corbel" w:hAnsi="Corbel" w:cs="Times New Roman"/>
        </w:rPr>
        <w:t xml:space="preserve"> Mini-Grants is to </w:t>
      </w:r>
      <w:r w:rsidR="00137583">
        <w:rPr>
          <w:rFonts w:ascii="Corbel" w:hAnsi="Corbel" w:cs="Times New Roman"/>
        </w:rPr>
        <w:t>encourage</w:t>
      </w:r>
      <w:r w:rsidR="00137583" w:rsidRPr="00110D07">
        <w:rPr>
          <w:rFonts w:ascii="Corbel" w:hAnsi="Corbel" w:cs="Times New Roman"/>
        </w:rPr>
        <w:t xml:space="preserve"> </w:t>
      </w:r>
      <w:r w:rsidRPr="00110D07">
        <w:rPr>
          <w:rFonts w:ascii="Corbel" w:hAnsi="Corbel" w:cs="Times New Roman"/>
        </w:rPr>
        <w:t>thoughtful</w:t>
      </w:r>
      <w:r w:rsidR="006B0773">
        <w:rPr>
          <w:rFonts w:ascii="Corbel" w:hAnsi="Corbel" w:cs="Times New Roman"/>
        </w:rPr>
        <w:t>, intentional</w:t>
      </w:r>
      <w:r w:rsidRPr="00110D07">
        <w:rPr>
          <w:rFonts w:ascii="Corbel" w:hAnsi="Corbel" w:cs="Times New Roman"/>
        </w:rPr>
        <w:t xml:space="preserve"> experimentation with one new pedagogical strategy</w:t>
      </w:r>
      <w:r w:rsidR="006B0773">
        <w:rPr>
          <w:rFonts w:ascii="Corbel" w:hAnsi="Corbel" w:cs="Times New Roman"/>
        </w:rPr>
        <w:t xml:space="preserve"> or tool</w:t>
      </w:r>
      <w:r w:rsidRPr="00110D07">
        <w:rPr>
          <w:rFonts w:ascii="Corbel" w:hAnsi="Corbel" w:cs="Times New Roman"/>
        </w:rPr>
        <w:t xml:space="preserve">.  </w:t>
      </w:r>
      <w:r w:rsidR="006B0773" w:rsidRPr="00384E76">
        <w:rPr>
          <w:rFonts w:ascii="Corbel" w:hAnsi="Corbel"/>
        </w:rPr>
        <w:t xml:space="preserve">In </w:t>
      </w:r>
      <w:r w:rsidR="006B0773">
        <w:rPr>
          <w:rFonts w:ascii="Corbel" w:hAnsi="Corbel"/>
        </w:rPr>
        <w:t>supporting these experiments</w:t>
      </w:r>
      <w:r w:rsidR="006B0773" w:rsidRPr="00384E76">
        <w:rPr>
          <w:rFonts w:ascii="Corbel" w:hAnsi="Corbel"/>
        </w:rPr>
        <w:t>, the Reinert Center aims to support</w:t>
      </w:r>
      <w:r w:rsidR="006B0773" w:rsidRPr="00384E76">
        <w:rPr>
          <w:rFonts w:ascii="Corbel" w:eastAsia="Times New Roman" w:hAnsi="Corbel"/>
        </w:rPr>
        <w:t xml:space="preserve"> faculty members’ development as teacher-scholars by promoting innovative thinking about and approaches to teaching, learning, and student engagement.</w:t>
      </w:r>
    </w:p>
    <w:p w14:paraId="73418632" w14:textId="77777777" w:rsidR="008219B0" w:rsidRDefault="008219B0" w:rsidP="008219B0">
      <w:pPr>
        <w:spacing w:after="0" w:line="240" w:lineRule="auto"/>
        <w:rPr>
          <w:rFonts w:ascii="Corbel" w:eastAsia="Times New Roman" w:hAnsi="Corbel" w:cs="Times New Roman"/>
        </w:rPr>
      </w:pPr>
    </w:p>
    <w:p w14:paraId="33C616CA" w14:textId="03E05C0D" w:rsidR="008219B0" w:rsidRDefault="008219B0" w:rsidP="008219B0">
      <w:pPr>
        <w:spacing w:after="0" w:line="240" w:lineRule="auto"/>
        <w:rPr>
          <w:rFonts w:ascii="Corbel" w:hAnsi="Corbel"/>
          <w:color w:val="000000" w:themeColor="text1"/>
        </w:rPr>
      </w:pPr>
      <w:r>
        <w:rPr>
          <w:rFonts w:ascii="Corbel" w:eastAsia="Times New Roman" w:hAnsi="Corbel" w:cs="Times New Roman"/>
        </w:rPr>
        <w:t>Successful ap</w:t>
      </w:r>
      <w:r w:rsidR="00FE0EF5">
        <w:rPr>
          <w:rFonts w:ascii="Corbel" w:eastAsia="Times New Roman" w:hAnsi="Corbel" w:cs="Times New Roman"/>
        </w:rPr>
        <w:t>plicants will receive up to $1,000 toward projects</w:t>
      </w:r>
      <w:r>
        <w:rPr>
          <w:rFonts w:ascii="Corbel" w:eastAsia="Times New Roman" w:hAnsi="Corbel" w:cs="Times New Roman"/>
        </w:rPr>
        <w:t xml:space="preserve"> that support student learning and engagement.  Awardees </w:t>
      </w:r>
      <w:r w:rsidRPr="00536ED6">
        <w:rPr>
          <w:rFonts w:ascii="Corbel" w:hAnsi="Corbel"/>
          <w:color w:val="000000" w:themeColor="text1"/>
        </w:rPr>
        <w:t xml:space="preserve">will be expected to: </w:t>
      </w:r>
      <w:r w:rsidR="006B0773" w:rsidRPr="00E83E55">
        <w:rPr>
          <w:rFonts w:ascii="Corbel" w:eastAsia="Times New Roman" w:hAnsi="Corbel"/>
          <w:b/>
        </w:rPr>
        <w:t>1)</w:t>
      </w:r>
      <w:r w:rsidR="006B0773" w:rsidRPr="00384E76">
        <w:rPr>
          <w:rFonts w:ascii="Corbel" w:eastAsia="Times New Roman" w:hAnsi="Corbel"/>
        </w:rPr>
        <w:t xml:space="preserve"> spend awarded funds as proposed through the Reinert Center; </w:t>
      </w:r>
      <w:r w:rsidR="006B0773" w:rsidRPr="00E83E55">
        <w:rPr>
          <w:rFonts w:ascii="Corbel" w:eastAsia="Times New Roman" w:hAnsi="Corbel"/>
          <w:b/>
        </w:rPr>
        <w:t>2)</w:t>
      </w:r>
      <w:r w:rsidR="006B0773" w:rsidRPr="00384E76">
        <w:rPr>
          <w:rFonts w:ascii="Corbel" w:eastAsia="Times New Roman" w:hAnsi="Corbel"/>
        </w:rPr>
        <w:t xml:space="preserve"> collaborate with Center staff to determine effective, evidence-based strategies for incorporating and assessing </w:t>
      </w:r>
      <w:r w:rsidR="006B0773">
        <w:rPr>
          <w:rFonts w:ascii="Corbel" w:eastAsia="Times New Roman" w:hAnsi="Corbel"/>
        </w:rPr>
        <w:t xml:space="preserve">the effects of trying </w:t>
      </w:r>
      <w:r w:rsidR="006B0773" w:rsidRPr="00384E76">
        <w:rPr>
          <w:rFonts w:ascii="Corbel" w:eastAsia="Times New Roman" w:hAnsi="Corbel"/>
        </w:rPr>
        <w:t xml:space="preserve">their new tool or strategy; </w:t>
      </w:r>
      <w:r w:rsidR="006B0773" w:rsidRPr="00E83E55">
        <w:rPr>
          <w:rFonts w:ascii="Corbel" w:eastAsia="Times New Roman" w:hAnsi="Corbel"/>
          <w:b/>
        </w:rPr>
        <w:t>3)</w:t>
      </w:r>
      <w:r w:rsidR="006B0773" w:rsidRPr="00384E76">
        <w:rPr>
          <w:rFonts w:ascii="Corbel" w:eastAsia="Times New Roman" w:hAnsi="Corbel"/>
        </w:rPr>
        <w:t xml:space="preserve"> measure the effects of the experiment in some way; </w:t>
      </w:r>
      <w:r w:rsidR="006B0773" w:rsidRPr="00E83E55">
        <w:rPr>
          <w:rFonts w:ascii="Corbel" w:eastAsia="Times New Roman" w:hAnsi="Corbel"/>
          <w:b/>
        </w:rPr>
        <w:t>4)</w:t>
      </w:r>
      <w:r w:rsidR="006B0773" w:rsidRPr="00384E76">
        <w:rPr>
          <w:rFonts w:ascii="Corbel" w:eastAsia="Times New Roman" w:hAnsi="Corbel"/>
        </w:rPr>
        <w:t xml:space="preserve"> submit a brief report of work done </w:t>
      </w:r>
      <w:r w:rsidR="006B0773">
        <w:rPr>
          <w:rFonts w:ascii="Corbel" w:eastAsia="Times New Roman" w:hAnsi="Corbel"/>
        </w:rPr>
        <w:t>at</w:t>
      </w:r>
      <w:r w:rsidR="006B0773" w:rsidRPr="00384E76">
        <w:rPr>
          <w:rFonts w:ascii="Corbel" w:eastAsia="Times New Roman" w:hAnsi="Corbel"/>
        </w:rPr>
        <w:t xml:space="preserve"> the end of the summer</w:t>
      </w:r>
      <w:r w:rsidR="006B0773">
        <w:rPr>
          <w:rFonts w:ascii="Corbel" w:eastAsia="Times New Roman" w:hAnsi="Corbel"/>
        </w:rPr>
        <w:t xml:space="preserve"> and at the end of the teaching semester(s)</w:t>
      </w:r>
      <w:r w:rsidR="006B0773" w:rsidRPr="00384E76">
        <w:rPr>
          <w:rFonts w:ascii="Corbel" w:eastAsia="Times New Roman" w:hAnsi="Corbel"/>
        </w:rPr>
        <w:t xml:space="preserve">; and </w:t>
      </w:r>
      <w:r w:rsidR="006B0773" w:rsidRPr="00E83E55">
        <w:rPr>
          <w:rFonts w:ascii="Corbel" w:eastAsia="Times New Roman" w:hAnsi="Corbel"/>
          <w:b/>
        </w:rPr>
        <w:t>5)</w:t>
      </w:r>
      <w:r w:rsidR="006B0773" w:rsidRPr="00384E76">
        <w:rPr>
          <w:rFonts w:ascii="Corbel" w:eastAsia="Times New Roman" w:hAnsi="Corbel"/>
        </w:rPr>
        <w:t xml:space="preserve"> share the broad lessons they learn with the broader </w:t>
      </w:r>
      <w:r w:rsidR="006B0773">
        <w:rPr>
          <w:rFonts w:ascii="Corbel" w:eastAsia="Times New Roman" w:hAnsi="Corbel"/>
        </w:rPr>
        <w:t>community.</w:t>
      </w:r>
    </w:p>
    <w:p w14:paraId="51650924" w14:textId="77777777" w:rsidR="008219B0" w:rsidRDefault="008219B0" w:rsidP="008219B0">
      <w:pPr>
        <w:spacing w:after="0" w:line="240" w:lineRule="auto"/>
        <w:rPr>
          <w:rFonts w:ascii="Corbel" w:hAnsi="Corbel"/>
          <w:color w:val="000000" w:themeColor="text1"/>
        </w:rPr>
      </w:pPr>
    </w:p>
    <w:p w14:paraId="2C1C880A" w14:textId="3516DC3C" w:rsidR="008219B0" w:rsidRDefault="008219B0" w:rsidP="008219B0">
      <w:pPr>
        <w:spacing w:line="240" w:lineRule="auto"/>
        <w:rPr>
          <w:rFonts w:ascii="Corbel" w:hAnsi="Corbel"/>
          <w:color w:val="000000" w:themeColor="text1"/>
        </w:rPr>
      </w:pPr>
      <w:r w:rsidRPr="002F1893">
        <w:rPr>
          <w:rFonts w:ascii="Corbel" w:hAnsi="Corbel"/>
          <w:color w:val="000000" w:themeColor="text1"/>
        </w:rPr>
        <w:t xml:space="preserve">SLU faculty </w:t>
      </w:r>
      <w:r w:rsidR="00137661" w:rsidRPr="005F3459">
        <w:rPr>
          <w:rFonts w:ascii="Corbel" w:eastAsia="Times New Roman" w:hAnsi="Corbel"/>
        </w:rPr>
        <w:t xml:space="preserve">who hold </w:t>
      </w:r>
      <w:r w:rsidR="005D7016">
        <w:rPr>
          <w:rFonts w:ascii="Corbel" w:eastAsia="Times New Roman" w:hAnsi="Corbel"/>
        </w:rPr>
        <w:t>teaching</w:t>
      </w:r>
      <w:r w:rsidR="00137661" w:rsidRPr="005F3459">
        <w:rPr>
          <w:rFonts w:ascii="Corbel" w:eastAsia="Times New Roman" w:hAnsi="Corbel"/>
        </w:rPr>
        <w:t xml:space="preserve"> appointments in any department of the University and who will be continuing in their faculty positions </w:t>
      </w:r>
      <w:r w:rsidR="006B0773">
        <w:rPr>
          <w:rFonts w:ascii="Corbel" w:eastAsia="Times New Roman" w:hAnsi="Corbel"/>
        </w:rPr>
        <w:t>for the</w:t>
      </w:r>
      <w:r w:rsidR="00137661" w:rsidRPr="005F3459">
        <w:rPr>
          <w:rFonts w:ascii="Corbel" w:eastAsia="Times New Roman" w:hAnsi="Corbel"/>
        </w:rPr>
        <w:t xml:space="preserve"> </w:t>
      </w:r>
      <w:r w:rsidR="006B0773">
        <w:rPr>
          <w:rFonts w:ascii="Corbel" w:eastAsia="Times New Roman" w:hAnsi="Corbel"/>
        </w:rPr>
        <w:t>2016-2017</w:t>
      </w:r>
      <w:r w:rsidR="00AE12E1">
        <w:rPr>
          <w:rFonts w:ascii="Corbel" w:eastAsia="Times New Roman" w:hAnsi="Corbel"/>
        </w:rPr>
        <w:t xml:space="preserve"> academic year </w:t>
      </w:r>
      <w:r w:rsidRPr="002F1893">
        <w:rPr>
          <w:rFonts w:ascii="Corbel" w:hAnsi="Corbel"/>
          <w:color w:val="000000" w:themeColor="text1"/>
        </w:rPr>
        <w:t>are invited to apply</w:t>
      </w:r>
      <w:r>
        <w:rPr>
          <w:rFonts w:ascii="Corbel" w:hAnsi="Corbel"/>
          <w:color w:val="000000" w:themeColor="text1"/>
        </w:rPr>
        <w:t>.</w:t>
      </w:r>
      <w:r w:rsidRPr="002F1893">
        <w:rPr>
          <w:rFonts w:ascii="Corbel" w:hAnsi="Corbel"/>
          <w:color w:val="000000" w:themeColor="text1"/>
        </w:rPr>
        <w:t xml:space="preserve"> Although most proposals </w:t>
      </w:r>
      <w:r w:rsidR="006B0773">
        <w:rPr>
          <w:rFonts w:ascii="Corbel" w:hAnsi="Corbel"/>
          <w:color w:val="000000" w:themeColor="text1"/>
        </w:rPr>
        <w:t>are</w:t>
      </w:r>
      <w:r w:rsidRPr="002F1893">
        <w:rPr>
          <w:rFonts w:ascii="Corbel" w:hAnsi="Corbel"/>
          <w:color w:val="000000" w:themeColor="text1"/>
        </w:rPr>
        <w:t xml:space="preserve"> submitted by individuals, inter- or intra-disciplinary projects that involve two or more faculty members </w:t>
      </w:r>
      <w:r w:rsidR="003A1DC7">
        <w:rPr>
          <w:rFonts w:ascii="Corbel" w:hAnsi="Corbel"/>
          <w:color w:val="000000" w:themeColor="text1"/>
        </w:rPr>
        <w:t xml:space="preserve">also </w:t>
      </w:r>
      <w:r w:rsidR="006B0773" w:rsidRPr="002F1893">
        <w:rPr>
          <w:rFonts w:ascii="Corbel" w:hAnsi="Corbel"/>
          <w:color w:val="000000" w:themeColor="text1"/>
        </w:rPr>
        <w:t xml:space="preserve">are </w:t>
      </w:r>
      <w:r w:rsidR="006B0773">
        <w:rPr>
          <w:rFonts w:ascii="Corbel" w:hAnsi="Corbel"/>
          <w:color w:val="000000" w:themeColor="text1"/>
        </w:rPr>
        <w:t>encouraged.</w:t>
      </w:r>
      <w:r w:rsidRPr="002F1893">
        <w:rPr>
          <w:rFonts w:ascii="Corbel" w:hAnsi="Corbel"/>
          <w:color w:val="000000" w:themeColor="text1"/>
        </w:rPr>
        <w:t xml:space="preserve"> In such cases, supporting materials should include a statement specifying whether the applicants are requesting one grant split between them or multiple</w:t>
      </w:r>
      <w:r w:rsidR="00137661">
        <w:rPr>
          <w:rFonts w:ascii="Corbel" w:hAnsi="Corbel"/>
          <w:color w:val="000000" w:themeColor="text1"/>
        </w:rPr>
        <w:t>,</w:t>
      </w:r>
      <w:r w:rsidRPr="002F1893">
        <w:rPr>
          <w:rFonts w:ascii="Corbel" w:hAnsi="Corbel"/>
          <w:color w:val="000000" w:themeColor="text1"/>
        </w:rPr>
        <w:t xml:space="preserve"> parallel grants. In either case, joint proposals will be judged by the sam</w:t>
      </w:r>
      <w:r>
        <w:rPr>
          <w:rFonts w:ascii="Corbel" w:hAnsi="Corbel"/>
          <w:color w:val="000000" w:themeColor="text1"/>
        </w:rPr>
        <w:t xml:space="preserve">e criteria as individual ones. </w:t>
      </w:r>
    </w:p>
    <w:p w14:paraId="017D78DC" w14:textId="77777777" w:rsidR="00137661" w:rsidRPr="00137661" w:rsidRDefault="00137661" w:rsidP="00137661">
      <w:pPr>
        <w:suppressAutoHyphens/>
        <w:spacing w:after="0"/>
        <w:rPr>
          <w:rFonts w:ascii="Corbel" w:eastAsia="Times New Roman" w:hAnsi="Corbel" w:cs="Times New Roman"/>
          <w:b/>
          <w:sz w:val="24"/>
          <w:u w:val="single"/>
        </w:rPr>
      </w:pPr>
      <w:r w:rsidRPr="00137661">
        <w:rPr>
          <w:rFonts w:ascii="Corbel" w:eastAsia="Times New Roman" w:hAnsi="Corbel" w:cs="Times New Roman"/>
          <w:b/>
          <w:sz w:val="24"/>
          <w:u w:val="single"/>
        </w:rPr>
        <w:t>Grant Period</w:t>
      </w:r>
    </w:p>
    <w:p w14:paraId="6DE1A257" w14:textId="30347E42" w:rsidR="008219B0" w:rsidRDefault="00137661" w:rsidP="00137661">
      <w:pPr>
        <w:spacing w:after="0" w:line="240" w:lineRule="auto"/>
        <w:rPr>
          <w:rFonts w:ascii="Corbel" w:hAnsi="Corbel"/>
          <w:color w:val="000000" w:themeColor="text1"/>
        </w:rPr>
      </w:pPr>
      <w:r w:rsidRPr="00137661">
        <w:rPr>
          <w:rFonts w:ascii="Corbel" w:eastAsia="Times New Roman" w:hAnsi="Corbel" w:cs="Times New Roman"/>
        </w:rPr>
        <w:t>The g</w:t>
      </w:r>
      <w:r w:rsidR="005D7016">
        <w:rPr>
          <w:rFonts w:ascii="Corbel" w:eastAsia="Times New Roman" w:hAnsi="Corbel" w:cs="Times New Roman"/>
        </w:rPr>
        <w:t xml:space="preserve">rant </w:t>
      </w:r>
      <w:r w:rsidR="006B0773">
        <w:rPr>
          <w:rFonts w:ascii="Corbel" w:eastAsia="Times New Roman" w:hAnsi="Corbel" w:cs="Times New Roman"/>
        </w:rPr>
        <w:t>award period is summer 2016</w:t>
      </w:r>
      <w:r w:rsidRPr="00137661">
        <w:rPr>
          <w:rFonts w:ascii="Corbel" w:eastAsia="Times New Roman" w:hAnsi="Corbel" w:cs="Times New Roman"/>
        </w:rPr>
        <w:t>, with the new tool or strategy being implemente</w:t>
      </w:r>
      <w:r w:rsidR="005D7016">
        <w:rPr>
          <w:rFonts w:ascii="Corbel" w:eastAsia="Times New Roman" w:hAnsi="Corbel" w:cs="Times New Roman"/>
        </w:rPr>
        <w:t>d in a class ta</w:t>
      </w:r>
      <w:r w:rsidR="006B0773">
        <w:rPr>
          <w:rFonts w:ascii="Corbel" w:eastAsia="Times New Roman" w:hAnsi="Corbel" w:cs="Times New Roman"/>
        </w:rPr>
        <w:t xml:space="preserve">ught in late-summer or fall 2016 and/or spring </w:t>
      </w:r>
      <w:proofErr w:type="gramStart"/>
      <w:r w:rsidR="006B0773">
        <w:rPr>
          <w:rFonts w:ascii="Corbel" w:eastAsia="Times New Roman" w:hAnsi="Corbel" w:cs="Times New Roman"/>
        </w:rPr>
        <w:t>2017</w:t>
      </w:r>
      <w:r w:rsidRPr="00137661">
        <w:rPr>
          <w:rFonts w:ascii="Corbel" w:eastAsia="Times New Roman" w:hAnsi="Corbel" w:cs="Times New Roman"/>
        </w:rPr>
        <w:t>.</w:t>
      </w:r>
      <w:proofErr w:type="gramEnd"/>
      <w:r w:rsidRPr="00137661">
        <w:rPr>
          <w:rFonts w:ascii="Corbel" w:eastAsia="Times New Roman" w:hAnsi="Corbel" w:cs="Times New Roman"/>
        </w:rPr>
        <w:t xml:space="preserve">  </w:t>
      </w:r>
      <w:r w:rsidR="008219B0">
        <w:rPr>
          <w:rFonts w:ascii="Corbel" w:hAnsi="Corbel"/>
          <w:color w:val="000000" w:themeColor="text1"/>
        </w:rPr>
        <w:t xml:space="preserve">Grant purchases must </w:t>
      </w:r>
      <w:r w:rsidR="0004468E">
        <w:rPr>
          <w:rFonts w:ascii="Corbel" w:hAnsi="Corbel"/>
          <w:color w:val="000000" w:themeColor="text1"/>
        </w:rPr>
        <w:t>be made and received by the Reinert Center</w:t>
      </w:r>
      <w:r w:rsidR="008219B0">
        <w:rPr>
          <w:rFonts w:ascii="Corbel" w:hAnsi="Corbel"/>
          <w:color w:val="000000" w:themeColor="text1"/>
        </w:rPr>
        <w:t xml:space="preserve"> no later than </w:t>
      </w:r>
      <w:r w:rsidR="009921EB">
        <w:rPr>
          <w:rFonts w:ascii="Corbel" w:hAnsi="Corbel"/>
          <w:color w:val="000000" w:themeColor="text1"/>
        </w:rPr>
        <w:t>June 30</w:t>
      </w:r>
      <w:r w:rsidR="008219B0" w:rsidRPr="002F1893">
        <w:rPr>
          <w:rFonts w:ascii="Corbel" w:hAnsi="Corbel"/>
          <w:color w:val="000000" w:themeColor="text1"/>
        </w:rPr>
        <w:t xml:space="preserve">, </w:t>
      </w:r>
      <w:r w:rsidR="00CE47BB" w:rsidRPr="002F1893">
        <w:rPr>
          <w:rFonts w:ascii="Corbel" w:hAnsi="Corbel"/>
          <w:color w:val="000000" w:themeColor="text1"/>
        </w:rPr>
        <w:t>2</w:t>
      </w:r>
      <w:r w:rsidR="006B0773">
        <w:rPr>
          <w:rFonts w:ascii="Corbel" w:hAnsi="Corbel"/>
          <w:color w:val="000000" w:themeColor="text1"/>
        </w:rPr>
        <w:t>016</w:t>
      </w:r>
      <w:r w:rsidR="008219B0" w:rsidRPr="002F1893">
        <w:rPr>
          <w:rFonts w:ascii="Corbel" w:hAnsi="Corbel"/>
          <w:color w:val="000000" w:themeColor="text1"/>
        </w:rPr>
        <w:t xml:space="preserve">.  </w:t>
      </w:r>
      <w:r w:rsidR="008219B0">
        <w:rPr>
          <w:rFonts w:ascii="Corbel" w:eastAsia="Times New Roman" w:hAnsi="Corbel"/>
        </w:rPr>
        <w:t>Consultations with Reinert Center staff may continue through</w:t>
      </w:r>
      <w:r w:rsidR="0004468E">
        <w:rPr>
          <w:rFonts w:ascii="Corbel" w:eastAsia="Times New Roman" w:hAnsi="Corbel"/>
        </w:rPr>
        <w:t xml:space="preserve">out the summer and into the </w:t>
      </w:r>
      <w:r w:rsidR="008219B0">
        <w:rPr>
          <w:rFonts w:ascii="Corbel" w:eastAsia="Times New Roman" w:hAnsi="Corbel"/>
        </w:rPr>
        <w:t>academic year as needed.</w:t>
      </w:r>
    </w:p>
    <w:p w14:paraId="08957774" w14:textId="77777777" w:rsidR="008219B0" w:rsidRDefault="008219B0" w:rsidP="008219B0">
      <w:pPr>
        <w:spacing w:after="0" w:line="240" w:lineRule="auto"/>
        <w:rPr>
          <w:rFonts w:ascii="Corbel" w:hAnsi="Corbel"/>
          <w:color w:val="000000" w:themeColor="text1"/>
        </w:rPr>
      </w:pPr>
    </w:p>
    <w:p w14:paraId="64E9B0F0" w14:textId="615169E1" w:rsidR="00A33B16" w:rsidRPr="00A33B16" w:rsidRDefault="00A33B16" w:rsidP="008219B0">
      <w:pPr>
        <w:spacing w:after="0" w:line="240" w:lineRule="auto"/>
        <w:rPr>
          <w:rFonts w:ascii="Corbel" w:hAnsi="Corbel"/>
          <w:b/>
          <w:sz w:val="24"/>
          <w:u w:val="single"/>
        </w:rPr>
      </w:pPr>
      <w:r w:rsidRPr="00A33B16">
        <w:rPr>
          <w:rFonts w:ascii="Corbel" w:hAnsi="Corbel"/>
          <w:b/>
          <w:sz w:val="24"/>
          <w:u w:val="single"/>
        </w:rPr>
        <w:t>Statement of Support</w:t>
      </w:r>
    </w:p>
    <w:p w14:paraId="0B57D766" w14:textId="7BBF2026" w:rsidR="00A33B16" w:rsidRDefault="006B0773" w:rsidP="006B0773">
      <w:pPr>
        <w:tabs>
          <w:tab w:val="left" w:pos="6371"/>
        </w:tabs>
        <w:spacing w:after="0" w:line="240" w:lineRule="auto"/>
        <w:rPr>
          <w:rFonts w:ascii="Corbel" w:hAnsi="Corbel"/>
        </w:rPr>
      </w:pPr>
      <w:r>
        <w:rPr>
          <w:rFonts w:ascii="Corbel" w:hAnsi="Corbel"/>
        </w:rPr>
        <w:tab/>
      </w:r>
    </w:p>
    <w:p w14:paraId="23A6449C" w14:textId="60B01220" w:rsidR="00BA53D6" w:rsidRPr="008219B0" w:rsidRDefault="00BA53D6" w:rsidP="008219B0">
      <w:pPr>
        <w:spacing w:after="0" w:line="240" w:lineRule="auto"/>
        <w:rPr>
          <w:rFonts w:ascii="Corbel" w:hAnsi="Corbel"/>
          <w:color w:val="000000" w:themeColor="text1"/>
        </w:rPr>
      </w:pPr>
      <w:r w:rsidRPr="00110D07">
        <w:rPr>
          <w:rFonts w:ascii="Corbel" w:hAnsi="Corbel"/>
        </w:rPr>
        <w:t xml:space="preserve">I support </w:t>
      </w:r>
      <w:r w:rsidR="003D7C4B" w:rsidRPr="006B0773">
        <w:rPr>
          <w:rFonts w:ascii="Corbel" w:hAnsi="Corbel"/>
          <w:b/>
          <w:color w:val="0070C0"/>
          <w:highlight w:val="yellow"/>
          <w:u w:val="single"/>
        </w:rPr>
        <w:t>&lt;</w:t>
      </w:r>
      <w:r w:rsidR="006B0773" w:rsidRPr="006B0773">
        <w:rPr>
          <w:rFonts w:ascii="Corbel" w:hAnsi="Corbel"/>
          <w:b/>
          <w:color w:val="0070C0"/>
          <w:highlight w:val="yellow"/>
          <w:u w:val="single"/>
        </w:rPr>
        <w:t>_______________________</w:t>
      </w:r>
      <w:r w:rsidR="003D7C4B" w:rsidRPr="006B0773">
        <w:rPr>
          <w:rFonts w:ascii="Corbel" w:hAnsi="Corbel"/>
          <w:b/>
          <w:color w:val="0070C0"/>
          <w:highlight w:val="yellow"/>
          <w:u w:val="single"/>
        </w:rPr>
        <w:t>&gt;</w:t>
      </w:r>
      <w:r w:rsidRPr="00424F32">
        <w:rPr>
          <w:rFonts w:ascii="Corbel" w:hAnsi="Corbel"/>
          <w:color w:val="0070C0"/>
        </w:rPr>
        <w:t xml:space="preserve"> </w:t>
      </w:r>
      <w:r w:rsidRPr="00110D07">
        <w:rPr>
          <w:rFonts w:ascii="Corbel" w:hAnsi="Corbel"/>
        </w:rPr>
        <w:t xml:space="preserve">application for </w:t>
      </w:r>
      <w:r w:rsidR="008219B0">
        <w:rPr>
          <w:rFonts w:ascii="Corbel" w:hAnsi="Corbel"/>
        </w:rPr>
        <w:t xml:space="preserve">a </w:t>
      </w:r>
      <w:r w:rsidR="006B0773">
        <w:rPr>
          <w:rFonts w:ascii="Corbel" w:hAnsi="Corbel"/>
        </w:rPr>
        <w:t xml:space="preserve">2016 </w:t>
      </w:r>
      <w:r w:rsidR="008219B0">
        <w:rPr>
          <w:rFonts w:ascii="Corbel" w:hAnsi="Corbel"/>
          <w:b/>
          <w:i/>
        </w:rPr>
        <w:t>Try it!</w:t>
      </w:r>
      <w:r w:rsidR="006B0773">
        <w:rPr>
          <w:rFonts w:ascii="Corbel" w:hAnsi="Corbel"/>
        </w:rPr>
        <w:t xml:space="preserve"> Summer Mini-Grant.</w:t>
      </w:r>
    </w:p>
    <w:p w14:paraId="23A6449D" w14:textId="6D77D28E" w:rsidR="007465CA" w:rsidRPr="006B0773" w:rsidRDefault="006B0773" w:rsidP="006B0773">
      <w:pPr>
        <w:spacing w:after="0" w:line="240" w:lineRule="auto"/>
        <w:ind w:left="720"/>
        <w:rPr>
          <w:rFonts w:ascii="Corbel" w:hAnsi="Corbel"/>
          <w:color w:val="000000" w:themeColor="text1"/>
          <w:sz w:val="18"/>
        </w:rPr>
      </w:pPr>
      <w:r>
        <w:rPr>
          <w:rFonts w:ascii="Corbel" w:hAnsi="Corbel"/>
          <w:color w:val="000000" w:themeColor="text1"/>
          <w:sz w:val="16"/>
        </w:rPr>
        <w:t xml:space="preserve">    </w:t>
      </w:r>
      <w:r w:rsidRPr="006B0773">
        <w:rPr>
          <w:rFonts w:ascii="Corbel" w:hAnsi="Corbel"/>
          <w:color w:val="000000" w:themeColor="text1"/>
          <w:sz w:val="16"/>
        </w:rPr>
        <w:t>[Insert name of faculty member</w:t>
      </w:r>
      <w:r>
        <w:rPr>
          <w:rFonts w:ascii="Corbel" w:hAnsi="Corbel"/>
          <w:color w:val="000000" w:themeColor="text1"/>
          <w:sz w:val="16"/>
        </w:rPr>
        <w:t xml:space="preserve"> above</w:t>
      </w:r>
      <w:r w:rsidRPr="006B0773">
        <w:rPr>
          <w:rFonts w:ascii="Corbel" w:hAnsi="Corbel"/>
          <w:color w:val="000000" w:themeColor="text1"/>
          <w:sz w:val="16"/>
        </w:rPr>
        <w:t>]</w:t>
      </w:r>
    </w:p>
    <w:p w14:paraId="43EF24CB" w14:textId="77777777" w:rsidR="00A33B16" w:rsidRPr="00110D07" w:rsidRDefault="00A33B16" w:rsidP="008F0AE2">
      <w:pPr>
        <w:spacing w:after="0" w:line="240" w:lineRule="auto"/>
        <w:rPr>
          <w:rFonts w:ascii="Corbel" w:hAnsi="Corbel"/>
        </w:rPr>
      </w:pPr>
    </w:p>
    <w:tbl>
      <w:tblPr>
        <w:tblStyle w:val="TableGrid"/>
        <w:tblW w:w="0" w:type="auto"/>
        <w:tblInd w:w="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3"/>
        <w:gridCol w:w="3888"/>
      </w:tblGrid>
      <w:tr w:rsidR="007465CA" w:rsidRPr="00110D07" w14:paraId="23A644A2" w14:textId="77777777" w:rsidTr="007465CA">
        <w:tc>
          <w:tcPr>
            <w:tcW w:w="5643" w:type="dxa"/>
          </w:tcPr>
          <w:p w14:paraId="23A6449E" w14:textId="77777777" w:rsidR="007465CA" w:rsidRPr="00110D07" w:rsidRDefault="007465CA" w:rsidP="008F0AE2">
            <w:pPr>
              <w:jc w:val="center"/>
              <w:rPr>
                <w:rFonts w:ascii="Corbel" w:hAnsi="Corbel"/>
              </w:rPr>
            </w:pPr>
          </w:p>
          <w:p w14:paraId="23A6449F" w14:textId="77777777" w:rsidR="007465CA" w:rsidRPr="00110D07" w:rsidRDefault="007465CA" w:rsidP="008F0AE2">
            <w:pPr>
              <w:jc w:val="center"/>
              <w:rPr>
                <w:rFonts w:ascii="Corbel" w:hAnsi="Corbel"/>
              </w:rPr>
            </w:pPr>
            <w:r w:rsidRPr="00110D07">
              <w:rPr>
                <w:rFonts w:ascii="Corbel" w:hAnsi="Corbel"/>
              </w:rPr>
              <w:t>___________________________________________</w:t>
            </w:r>
          </w:p>
        </w:tc>
        <w:tc>
          <w:tcPr>
            <w:tcW w:w="3888" w:type="dxa"/>
          </w:tcPr>
          <w:p w14:paraId="23A644A0" w14:textId="77777777" w:rsidR="007465CA" w:rsidRPr="00110D07" w:rsidRDefault="007465CA" w:rsidP="008F0AE2">
            <w:pPr>
              <w:jc w:val="center"/>
              <w:rPr>
                <w:rFonts w:ascii="Corbel" w:hAnsi="Corbel"/>
              </w:rPr>
            </w:pPr>
          </w:p>
          <w:p w14:paraId="23A644A1" w14:textId="77777777" w:rsidR="007465CA" w:rsidRPr="00110D07" w:rsidRDefault="007465CA" w:rsidP="008F0AE2">
            <w:pPr>
              <w:jc w:val="center"/>
              <w:rPr>
                <w:rFonts w:ascii="Corbel" w:hAnsi="Corbel"/>
              </w:rPr>
            </w:pPr>
            <w:r w:rsidRPr="00110D07">
              <w:rPr>
                <w:rFonts w:ascii="Corbel" w:hAnsi="Corbel"/>
              </w:rPr>
              <w:t>____________________________</w:t>
            </w:r>
          </w:p>
        </w:tc>
      </w:tr>
      <w:tr w:rsidR="007465CA" w:rsidRPr="00110D07" w14:paraId="23A644A5" w14:textId="77777777" w:rsidTr="007465CA">
        <w:tc>
          <w:tcPr>
            <w:tcW w:w="5643" w:type="dxa"/>
          </w:tcPr>
          <w:p w14:paraId="23A644A3" w14:textId="51D4F42C" w:rsidR="007465CA" w:rsidRPr="00110D07" w:rsidRDefault="008219B0" w:rsidP="008219B0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Signature of Department Chair / </w:t>
            </w:r>
            <w:r w:rsidR="006B0773">
              <w:rPr>
                <w:rFonts w:ascii="Corbel" w:hAnsi="Corbel"/>
              </w:rPr>
              <w:t xml:space="preserve">Program </w:t>
            </w:r>
            <w:bookmarkStart w:id="0" w:name="_GoBack"/>
            <w:bookmarkEnd w:id="0"/>
            <w:r>
              <w:rPr>
                <w:rFonts w:ascii="Corbel" w:hAnsi="Corbel"/>
              </w:rPr>
              <w:t xml:space="preserve">Director </w:t>
            </w:r>
          </w:p>
        </w:tc>
        <w:tc>
          <w:tcPr>
            <w:tcW w:w="3888" w:type="dxa"/>
          </w:tcPr>
          <w:p w14:paraId="23A644A4" w14:textId="77777777" w:rsidR="007465CA" w:rsidRPr="00110D07" w:rsidRDefault="007465CA" w:rsidP="008F0AE2">
            <w:pPr>
              <w:jc w:val="center"/>
              <w:rPr>
                <w:rFonts w:ascii="Corbel" w:hAnsi="Corbel"/>
              </w:rPr>
            </w:pPr>
            <w:r w:rsidRPr="00110D07">
              <w:rPr>
                <w:rFonts w:ascii="Corbel" w:hAnsi="Corbel"/>
              </w:rPr>
              <w:t>Date</w:t>
            </w:r>
          </w:p>
        </w:tc>
      </w:tr>
    </w:tbl>
    <w:p w14:paraId="23A644AE" w14:textId="77777777" w:rsidR="007465CA" w:rsidRPr="00110D07" w:rsidRDefault="007465CA" w:rsidP="008F0AE2">
      <w:pPr>
        <w:spacing w:after="0" w:line="240" w:lineRule="auto"/>
        <w:ind w:left="45"/>
        <w:rPr>
          <w:rFonts w:ascii="Corbel" w:hAnsi="Corbel"/>
        </w:rPr>
      </w:pPr>
    </w:p>
    <w:p w14:paraId="23A644AF" w14:textId="77777777" w:rsidR="00BA53D6" w:rsidRPr="00110D07" w:rsidRDefault="00BA53D6" w:rsidP="008F0AE2">
      <w:pPr>
        <w:spacing w:after="0" w:line="240" w:lineRule="auto"/>
        <w:ind w:left="45"/>
        <w:rPr>
          <w:rFonts w:ascii="Corbel" w:hAnsi="Corbel"/>
        </w:rPr>
      </w:pPr>
      <w:r w:rsidRPr="00110D07">
        <w:rPr>
          <w:rFonts w:ascii="Corbel" w:hAnsi="Corbel"/>
        </w:rPr>
        <w:tab/>
      </w:r>
      <w:r w:rsidRPr="00110D07">
        <w:rPr>
          <w:rFonts w:ascii="Corbel" w:hAnsi="Corbel"/>
        </w:rPr>
        <w:tab/>
      </w:r>
      <w:r w:rsidRPr="00110D07">
        <w:rPr>
          <w:rFonts w:ascii="Corbel" w:hAnsi="Corbel"/>
        </w:rPr>
        <w:tab/>
      </w:r>
      <w:r w:rsidRPr="00110D07">
        <w:rPr>
          <w:rFonts w:ascii="Corbel" w:hAnsi="Corbel"/>
        </w:rPr>
        <w:tab/>
      </w:r>
      <w:r w:rsidRPr="00110D07">
        <w:rPr>
          <w:rFonts w:ascii="Corbel" w:hAnsi="Corbel"/>
        </w:rPr>
        <w:tab/>
      </w:r>
      <w:r w:rsidRPr="00110D07">
        <w:rPr>
          <w:rFonts w:ascii="Corbel" w:hAnsi="Corbel"/>
        </w:rPr>
        <w:tab/>
      </w:r>
      <w:r w:rsidRPr="00110D07">
        <w:rPr>
          <w:rFonts w:ascii="Corbel" w:hAnsi="Corbel"/>
        </w:rPr>
        <w:tab/>
      </w:r>
      <w:r w:rsidR="008F34F4" w:rsidRPr="00110D07">
        <w:rPr>
          <w:rFonts w:ascii="Corbel" w:hAnsi="Corbel"/>
        </w:rPr>
        <w:tab/>
      </w:r>
    </w:p>
    <w:p w14:paraId="23A644B0" w14:textId="17E546AC" w:rsidR="00BA53D6" w:rsidRPr="00110D07" w:rsidRDefault="00BA53D6" w:rsidP="008F0AE2">
      <w:pPr>
        <w:spacing w:after="0" w:line="240" w:lineRule="auto"/>
        <w:rPr>
          <w:rFonts w:ascii="Corbel" w:hAnsi="Corbel"/>
          <w:b/>
        </w:rPr>
      </w:pPr>
      <w:r w:rsidRPr="00110D07">
        <w:rPr>
          <w:rFonts w:ascii="Corbel" w:hAnsi="Corbel"/>
          <w:b/>
        </w:rPr>
        <w:t xml:space="preserve">Please return </w:t>
      </w:r>
      <w:r w:rsidR="00FB20A3" w:rsidRPr="00110D07">
        <w:rPr>
          <w:rFonts w:ascii="Corbel" w:hAnsi="Corbel"/>
          <w:b/>
        </w:rPr>
        <w:t xml:space="preserve">completed form </w:t>
      </w:r>
      <w:r w:rsidRPr="00110D07">
        <w:rPr>
          <w:rFonts w:ascii="Corbel" w:hAnsi="Corbel"/>
          <w:b/>
        </w:rPr>
        <w:t>to</w:t>
      </w:r>
      <w:r w:rsidR="00441CCD" w:rsidRPr="00110D07">
        <w:rPr>
          <w:rFonts w:ascii="Corbel" w:hAnsi="Corbel"/>
          <w:b/>
        </w:rPr>
        <w:t xml:space="preserve"> </w:t>
      </w:r>
      <w:r w:rsidR="008219B0">
        <w:rPr>
          <w:rFonts w:ascii="Corbel" w:hAnsi="Corbel"/>
          <w:b/>
        </w:rPr>
        <w:t>Mary Cook</w:t>
      </w:r>
      <w:r w:rsidR="00FB20A3" w:rsidRPr="00110D07">
        <w:rPr>
          <w:rFonts w:ascii="Corbel" w:hAnsi="Corbel"/>
          <w:b/>
        </w:rPr>
        <w:t xml:space="preserve"> in </w:t>
      </w:r>
      <w:r w:rsidR="00441CCD" w:rsidRPr="00110D07">
        <w:rPr>
          <w:rFonts w:ascii="Corbel" w:hAnsi="Corbel"/>
          <w:b/>
        </w:rPr>
        <w:t>the</w:t>
      </w:r>
      <w:r w:rsidRPr="00110D07">
        <w:rPr>
          <w:rFonts w:ascii="Corbel" w:hAnsi="Corbel"/>
          <w:b/>
        </w:rPr>
        <w:t xml:space="preserve"> Reinert Center </w:t>
      </w:r>
      <w:r w:rsidR="00A33B16">
        <w:rPr>
          <w:rFonts w:ascii="Corbel" w:hAnsi="Corbel"/>
          <w:b/>
        </w:rPr>
        <w:t>n</w:t>
      </w:r>
      <w:r w:rsidR="00EC5010" w:rsidRPr="00110D07">
        <w:rPr>
          <w:rFonts w:ascii="Corbel" w:hAnsi="Corbel"/>
          <w:b/>
        </w:rPr>
        <w:t xml:space="preserve">o later than </w:t>
      </w:r>
      <w:r w:rsidR="008219B0">
        <w:rPr>
          <w:rFonts w:ascii="Corbel" w:hAnsi="Corbel"/>
          <w:b/>
        </w:rPr>
        <w:t xml:space="preserve">Monday, May </w:t>
      </w:r>
      <w:r w:rsidR="006B0773">
        <w:rPr>
          <w:rFonts w:ascii="Corbel" w:hAnsi="Corbel"/>
          <w:b/>
        </w:rPr>
        <w:t>16, 2016</w:t>
      </w:r>
      <w:r w:rsidR="008219B0">
        <w:rPr>
          <w:rFonts w:ascii="Corbel" w:hAnsi="Corbel"/>
          <w:b/>
        </w:rPr>
        <w:t xml:space="preserve">, </w:t>
      </w:r>
      <w:r w:rsidR="00FB20A3" w:rsidRPr="00110D07">
        <w:rPr>
          <w:rFonts w:ascii="Corbel" w:hAnsi="Corbel"/>
          <w:b/>
        </w:rPr>
        <w:t>at 5 p.m</w:t>
      </w:r>
      <w:r w:rsidRPr="00110D07">
        <w:rPr>
          <w:rFonts w:ascii="Corbel" w:hAnsi="Corbel"/>
          <w:b/>
        </w:rPr>
        <w:t>.</w:t>
      </w:r>
      <w:r w:rsidR="005D7016">
        <w:rPr>
          <w:rFonts w:ascii="Corbel" w:hAnsi="Corbel"/>
          <w:b/>
        </w:rPr>
        <w:t xml:space="preserve"> (CT)</w:t>
      </w:r>
      <w:r w:rsidR="00FB20A3" w:rsidRPr="00110D07">
        <w:rPr>
          <w:rFonts w:ascii="Corbel" w:hAnsi="Corbel"/>
          <w:b/>
        </w:rPr>
        <w:t xml:space="preserve">, either electronically at </w:t>
      </w:r>
      <w:hyperlink r:id="rId7" w:history="1">
        <w:r w:rsidR="008219B0" w:rsidRPr="008F4123">
          <w:rPr>
            <w:rStyle w:val="Hyperlink"/>
            <w:rFonts w:ascii="Corbel" w:hAnsi="Corbel"/>
          </w:rPr>
          <w:t>mcook25@slu.edu</w:t>
        </w:r>
      </w:hyperlink>
      <w:r w:rsidR="008219B0">
        <w:rPr>
          <w:rFonts w:ascii="Corbel" w:hAnsi="Corbel"/>
        </w:rPr>
        <w:t xml:space="preserve"> </w:t>
      </w:r>
      <w:r w:rsidR="00FB20A3" w:rsidRPr="00110D07">
        <w:rPr>
          <w:rFonts w:ascii="Corbel" w:hAnsi="Corbel"/>
          <w:b/>
        </w:rPr>
        <w:t>or in hard c</w:t>
      </w:r>
      <w:r w:rsidR="008219B0">
        <w:rPr>
          <w:rFonts w:ascii="Corbel" w:hAnsi="Corbel"/>
          <w:b/>
        </w:rPr>
        <w:t>opy to the Reinert Center in Pius Library, 2</w:t>
      </w:r>
      <w:r w:rsidR="008219B0" w:rsidRPr="008219B0">
        <w:rPr>
          <w:rFonts w:ascii="Corbel" w:hAnsi="Corbel"/>
          <w:b/>
          <w:vertAlign w:val="superscript"/>
        </w:rPr>
        <w:t>nd</w:t>
      </w:r>
      <w:r w:rsidR="008219B0">
        <w:rPr>
          <w:rFonts w:ascii="Corbel" w:hAnsi="Corbel"/>
          <w:b/>
        </w:rPr>
        <w:t xml:space="preserve"> floor</w:t>
      </w:r>
      <w:r w:rsidR="00FB20A3" w:rsidRPr="00110D07">
        <w:rPr>
          <w:rFonts w:ascii="Corbel" w:hAnsi="Corbel"/>
          <w:b/>
        </w:rPr>
        <w:t xml:space="preserve">. </w:t>
      </w:r>
      <w:r w:rsidR="0030053B" w:rsidRPr="00110D07">
        <w:rPr>
          <w:rFonts w:ascii="Corbel" w:hAnsi="Corbel"/>
          <w:b/>
        </w:rPr>
        <w:t xml:space="preserve"> </w:t>
      </w:r>
    </w:p>
    <w:sectPr w:rsidR="00BA53D6" w:rsidRPr="00110D07" w:rsidSect="00441CCD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9D534" w14:textId="77777777" w:rsidR="005E3904" w:rsidRDefault="005E3904" w:rsidP="00596E3C">
      <w:pPr>
        <w:spacing w:after="0" w:line="240" w:lineRule="auto"/>
      </w:pPr>
      <w:r>
        <w:separator/>
      </w:r>
    </w:p>
  </w:endnote>
  <w:endnote w:type="continuationSeparator" w:id="0">
    <w:p w14:paraId="4407C5BE" w14:textId="77777777" w:rsidR="005E3904" w:rsidRDefault="005E3904" w:rsidP="00596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41C04" w14:textId="77777777" w:rsidR="005E3904" w:rsidRDefault="005E3904" w:rsidP="00596E3C">
      <w:pPr>
        <w:spacing w:after="0" w:line="240" w:lineRule="auto"/>
      </w:pPr>
      <w:r>
        <w:separator/>
      </w:r>
    </w:p>
  </w:footnote>
  <w:footnote w:type="continuationSeparator" w:id="0">
    <w:p w14:paraId="5EF7F612" w14:textId="77777777" w:rsidR="005E3904" w:rsidRDefault="005E3904" w:rsidP="00596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644B6" w14:textId="5A918597" w:rsidR="003A1DC7" w:rsidRPr="008F0AE2" w:rsidRDefault="005D7016" w:rsidP="008F0AE2">
    <w:pPr>
      <w:rPr>
        <w:b/>
        <w:smallCaps/>
        <w:color w:val="4F81BD" w:themeColor="accent1"/>
        <w:sz w:val="32"/>
      </w:rPr>
    </w:pPr>
    <w:r w:rsidRPr="005D7016">
      <w:rPr>
        <w:b/>
        <w:smallCaps/>
        <w:noProof/>
        <w:color w:val="4F81BD" w:themeColor="accent1"/>
        <w:sz w:val="28"/>
      </w:rPr>
      <w:drawing>
        <wp:anchor distT="0" distB="0" distL="114300" distR="114300" simplePos="0" relativeHeight="251659264" behindDoc="1" locked="0" layoutInCell="1" allowOverlap="1" wp14:anchorId="5449B528" wp14:editId="76863370">
          <wp:simplePos x="0" y="0"/>
          <wp:positionH relativeFrom="column">
            <wp:posOffset>4051300</wp:posOffset>
          </wp:positionH>
          <wp:positionV relativeFrom="paragraph">
            <wp:posOffset>-154305</wp:posOffset>
          </wp:positionV>
          <wp:extent cx="2055495" cy="366395"/>
          <wp:effectExtent l="0" t="0" r="1905" b="0"/>
          <wp:wrapThrough wrapText="bothSides">
            <wp:wrapPolygon edited="0">
              <wp:start x="0" y="0"/>
              <wp:lineTo x="0" y="20215"/>
              <wp:lineTo x="21420" y="20215"/>
              <wp:lineTo x="2142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inert_Center_title201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5495" cy="366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0773">
      <w:rPr>
        <w:b/>
        <w:color w:val="4F81BD" w:themeColor="accent1"/>
        <w:sz w:val="28"/>
      </w:rPr>
      <w:t>2016</w:t>
    </w:r>
    <w:r>
      <w:rPr>
        <w:b/>
        <w:color w:val="4F81BD" w:themeColor="accent1"/>
        <w:sz w:val="28"/>
      </w:rPr>
      <w:t xml:space="preserve"> </w:t>
    </w:r>
    <w:r w:rsidR="003A1DC7" w:rsidRPr="005D7016">
      <w:rPr>
        <w:b/>
        <w:i/>
        <w:color w:val="4F81BD" w:themeColor="accent1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Try It!</w:t>
    </w:r>
    <w:r w:rsidR="003A1DC7" w:rsidRPr="005D7016">
      <w:rPr>
        <w:b/>
        <w:color w:val="4F81BD" w:themeColor="accent1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3A1DC7" w:rsidRPr="005D7016">
      <w:rPr>
        <w:b/>
        <w:color w:val="4F81BD" w:themeColor="accent1"/>
        <w:sz w:val="28"/>
      </w:rPr>
      <w:t>Summer</w:t>
    </w:r>
    <w:r w:rsidR="003A1DC7">
      <w:rPr>
        <w:b/>
        <w:color w:val="4F81BD" w:themeColor="accent1"/>
        <w:sz w:val="32"/>
      </w:rPr>
      <w:t xml:space="preserve"> </w:t>
    </w:r>
    <w:r w:rsidR="003A1DC7" w:rsidRPr="005D7016">
      <w:rPr>
        <w:b/>
        <w:color w:val="4F81BD" w:themeColor="accent1"/>
        <w:sz w:val="28"/>
      </w:rPr>
      <w:t xml:space="preserve">Mini-Grants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3D6"/>
    <w:rsid w:val="0004468E"/>
    <w:rsid w:val="000A05BA"/>
    <w:rsid w:val="000D4F4B"/>
    <w:rsid w:val="000E4637"/>
    <w:rsid w:val="00110D07"/>
    <w:rsid w:val="00137583"/>
    <w:rsid w:val="00137661"/>
    <w:rsid w:val="00177D21"/>
    <w:rsid w:val="001849F5"/>
    <w:rsid w:val="001901AB"/>
    <w:rsid w:val="0023062C"/>
    <w:rsid w:val="002914F7"/>
    <w:rsid w:val="002A7BF0"/>
    <w:rsid w:val="002B2C64"/>
    <w:rsid w:val="002F1893"/>
    <w:rsid w:val="0030053B"/>
    <w:rsid w:val="00312208"/>
    <w:rsid w:val="00380F7F"/>
    <w:rsid w:val="003A1DC7"/>
    <w:rsid w:val="003A5200"/>
    <w:rsid w:val="003A6630"/>
    <w:rsid w:val="003D7C4B"/>
    <w:rsid w:val="003F21EF"/>
    <w:rsid w:val="00410A14"/>
    <w:rsid w:val="00424F32"/>
    <w:rsid w:val="00441CCD"/>
    <w:rsid w:val="00445B3B"/>
    <w:rsid w:val="0046119C"/>
    <w:rsid w:val="0047653F"/>
    <w:rsid w:val="00494E49"/>
    <w:rsid w:val="005221C7"/>
    <w:rsid w:val="00536ED6"/>
    <w:rsid w:val="0055459B"/>
    <w:rsid w:val="00596E3C"/>
    <w:rsid w:val="005B4EBB"/>
    <w:rsid w:val="005D55E2"/>
    <w:rsid w:val="005D7016"/>
    <w:rsid w:val="005E3904"/>
    <w:rsid w:val="0061729A"/>
    <w:rsid w:val="006950F8"/>
    <w:rsid w:val="006B0773"/>
    <w:rsid w:val="006D6620"/>
    <w:rsid w:val="006E7B98"/>
    <w:rsid w:val="007465CA"/>
    <w:rsid w:val="00784602"/>
    <w:rsid w:val="007B3D71"/>
    <w:rsid w:val="008219B0"/>
    <w:rsid w:val="00897A72"/>
    <w:rsid w:val="008D7D24"/>
    <w:rsid w:val="008F0AE2"/>
    <w:rsid w:val="008F34F4"/>
    <w:rsid w:val="009610D9"/>
    <w:rsid w:val="00966C13"/>
    <w:rsid w:val="009921EB"/>
    <w:rsid w:val="009A6C1E"/>
    <w:rsid w:val="009B3728"/>
    <w:rsid w:val="009D4A4A"/>
    <w:rsid w:val="00A069CE"/>
    <w:rsid w:val="00A33B16"/>
    <w:rsid w:val="00A46CEB"/>
    <w:rsid w:val="00A51F9E"/>
    <w:rsid w:val="00AC0EDE"/>
    <w:rsid w:val="00AE12E1"/>
    <w:rsid w:val="00B147BB"/>
    <w:rsid w:val="00B30AAD"/>
    <w:rsid w:val="00BA53D6"/>
    <w:rsid w:val="00C06772"/>
    <w:rsid w:val="00C11B6E"/>
    <w:rsid w:val="00C87C46"/>
    <w:rsid w:val="00CA4AAE"/>
    <w:rsid w:val="00CE47BB"/>
    <w:rsid w:val="00D52B51"/>
    <w:rsid w:val="00D87F7B"/>
    <w:rsid w:val="00E12DE6"/>
    <w:rsid w:val="00E55647"/>
    <w:rsid w:val="00EA4563"/>
    <w:rsid w:val="00EC5010"/>
    <w:rsid w:val="00FB20A3"/>
    <w:rsid w:val="00FB2B0A"/>
    <w:rsid w:val="00FE0EF5"/>
    <w:rsid w:val="00FF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A644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CE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3D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465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6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5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6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E3C"/>
  </w:style>
  <w:style w:type="paragraph" w:styleId="Footer">
    <w:name w:val="footer"/>
    <w:basedOn w:val="Normal"/>
    <w:link w:val="FooterChar"/>
    <w:uiPriority w:val="99"/>
    <w:unhideWhenUsed/>
    <w:rsid w:val="00596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E3C"/>
  </w:style>
  <w:style w:type="character" w:styleId="FollowedHyperlink">
    <w:name w:val="FollowedHyperlink"/>
    <w:basedOn w:val="DefaultParagraphFont"/>
    <w:uiPriority w:val="99"/>
    <w:semiHidden/>
    <w:unhideWhenUsed/>
    <w:rsid w:val="002B2C6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7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6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6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661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11B6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CE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3D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465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6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5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6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E3C"/>
  </w:style>
  <w:style w:type="paragraph" w:styleId="Footer">
    <w:name w:val="footer"/>
    <w:basedOn w:val="Normal"/>
    <w:link w:val="FooterChar"/>
    <w:uiPriority w:val="99"/>
    <w:unhideWhenUsed/>
    <w:rsid w:val="00596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E3C"/>
  </w:style>
  <w:style w:type="character" w:styleId="FollowedHyperlink">
    <w:name w:val="FollowedHyperlink"/>
    <w:basedOn w:val="DefaultParagraphFont"/>
    <w:uiPriority w:val="99"/>
    <w:semiHidden/>
    <w:unhideWhenUsed/>
    <w:rsid w:val="002B2C6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7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6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6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661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11B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cook25@slu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Stephen</dc:creator>
  <cp:lastModifiedBy>dlohe</cp:lastModifiedBy>
  <cp:revision>6</cp:revision>
  <cp:lastPrinted>2010-12-20T16:21:00Z</cp:lastPrinted>
  <dcterms:created xsi:type="dcterms:W3CDTF">2014-04-03T14:21:00Z</dcterms:created>
  <dcterms:modified xsi:type="dcterms:W3CDTF">2016-04-13T19:33:00Z</dcterms:modified>
</cp:coreProperties>
</file>