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72048" w14:textId="77777777" w:rsidR="00E517AB" w:rsidRDefault="0098463E" w:rsidP="00E517AB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2E468081" wp14:editId="61BCB31F">
            <wp:extent cx="936171" cy="904965"/>
            <wp:effectExtent l="0" t="0" r="0" b="0"/>
            <wp:docPr id="3" name="Picture 1" descr="peds_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s_patc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957" cy="90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noProof/>
        </w:rPr>
        <w:t xml:space="preserve">     </w:t>
      </w:r>
      <w:r w:rsidRPr="00E517AB">
        <w:rPr>
          <w:b/>
          <w:noProof/>
          <w:color w:val="FF0000"/>
          <w:sz w:val="36"/>
          <w:szCs w:val="36"/>
        </w:rPr>
        <w:t xml:space="preserve">   </w:t>
      </w:r>
      <w:r w:rsidR="00E517AB" w:rsidRPr="00E517AB">
        <w:rPr>
          <w:b/>
          <w:noProof/>
          <w:color w:val="FF0000"/>
          <w:sz w:val="36"/>
          <w:szCs w:val="36"/>
        </w:rPr>
        <w:t xml:space="preserve">SUMMER </w:t>
      </w:r>
      <w:r w:rsidR="00E517AB" w:rsidRPr="00C936D6">
        <w:rPr>
          <w:b/>
          <w:color w:val="FF0000"/>
          <w:sz w:val="36"/>
          <w:szCs w:val="36"/>
        </w:rPr>
        <w:t>FACULTY DEVELOPMENT PROGRAMS</w:t>
      </w:r>
      <w:r w:rsidR="00C966BC">
        <w:rPr>
          <w:b/>
          <w:color w:val="FF0000"/>
          <w:sz w:val="36"/>
          <w:szCs w:val="36"/>
        </w:rPr>
        <w:t xml:space="preserve">       </w:t>
      </w:r>
      <w:r w:rsidR="00E517AB">
        <w:rPr>
          <w:b/>
          <w:noProof/>
        </w:rPr>
        <w:drawing>
          <wp:inline distT="0" distB="0" distL="0" distR="0" wp14:anchorId="1F30996F" wp14:editId="267B03C1">
            <wp:extent cx="718458" cy="981347"/>
            <wp:effectExtent l="0" t="0" r="5715" b="0"/>
            <wp:docPr id="5" name="Picture 5" descr="SLU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19" cy="98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E2952" w14:textId="7BFDE38E" w:rsidR="00865499" w:rsidRDefault="00E517AB" w:rsidP="00865499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865499">
        <w:rPr>
          <w:b/>
          <w:color w:val="FF0000"/>
          <w:sz w:val="36"/>
          <w:szCs w:val="36"/>
        </w:rPr>
        <w:t xml:space="preserve">Summer </w:t>
      </w:r>
      <w:r>
        <w:rPr>
          <w:b/>
          <w:color w:val="FF0000"/>
          <w:sz w:val="36"/>
          <w:szCs w:val="36"/>
        </w:rPr>
        <w:t>20</w:t>
      </w:r>
      <w:r w:rsidR="00197085">
        <w:rPr>
          <w:b/>
          <w:color w:val="FF0000"/>
          <w:sz w:val="36"/>
          <w:szCs w:val="36"/>
        </w:rPr>
        <w:t>2</w:t>
      </w:r>
      <w:r w:rsidR="00414997">
        <w:rPr>
          <w:b/>
          <w:color w:val="FF0000"/>
          <w:sz w:val="36"/>
          <w:szCs w:val="36"/>
        </w:rPr>
        <w:t>1</w:t>
      </w:r>
    </w:p>
    <w:p w14:paraId="1B240D5A" w14:textId="77777777" w:rsidR="00E517AB" w:rsidRDefault="00865499" w:rsidP="00865499">
      <w:pPr>
        <w:spacing w:after="0" w:line="240" w:lineRule="auto"/>
        <w:ind w:left="2160" w:firstLine="720"/>
        <w:rPr>
          <w:b/>
          <w:color w:val="0000FF"/>
          <w:sz w:val="32"/>
          <w:szCs w:val="32"/>
        </w:rPr>
      </w:pPr>
      <w:r>
        <w:rPr>
          <w:b/>
          <w:color w:val="FF0000"/>
          <w:sz w:val="36"/>
          <w:szCs w:val="36"/>
        </w:rPr>
        <w:t xml:space="preserve">             </w:t>
      </w:r>
      <w:r w:rsidR="00E517AB">
        <w:rPr>
          <w:b/>
          <w:color w:val="0000FF"/>
          <w:sz w:val="32"/>
          <w:szCs w:val="32"/>
        </w:rPr>
        <w:t xml:space="preserve">    </w:t>
      </w:r>
      <w:r w:rsidR="00E517AB" w:rsidRPr="00C936D6">
        <w:rPr>
          <w:b/>
          <w:color w:val="0000FF"/>
          <w:sz w:val="32"/>
          <w:szCs w:val="32"/>
        </w:rPr>
        <w:t>Department of Pediatrics</w:t>
      </w:r>
    </w:p>
    <w:tbl>
      <w:tblPr>
        <w:tblStyle w:val="TableGrid"/>
        <w:tblpPr w:leftFromText="180" w:rightFromText="180" w:vertAnchor="page" w:horzAnchor="margin" w:tblpY="5176"/>
        <w:tblW w:w="0" w:type="auto"/>
        <w:tblLook w:val="04A0" w:firstRow="1" w:lastRow="0" w:firstColumn="1" w:lastColumn="0" w:noHBand="0" w:noVBand="1"/>
      </w:tblPr>
      <w:tblGrid>
        <w:gridCol w:w="1548"/>
        <w:gridCol w:w="6300"/>
        <w:gridCol w:w="5220"/>
      </w:tblGrid>
      <w:tr w:rsidR="00807D2C" w14:paraId="666D2175" w14:textId="77777777" w:rsidTr="007014CD">
        <w:tc>
          <w:tcPr>
            <w:tcW w:w="1548" w:type="dxa"/>
          </w:tcPr>
          <w:p w14:paraId="5120F203" w14:textId="77777777" w:rsidR="00807D2C" w:rsidRPr="0098463E" w:rsidRDefault="00807D2C" w:rsidP="007014CD">
            <w:pPr>
              <w:rPr>
                <w:b/>
              </w:rPr>
            </w:pPr>
            <w:r w:rsidRPr="0098463E">
              <w:rPr>
                <w:b/>
              </w:rPr>
              <w:t>Date</w:t>
            </w:r>
          </w:p>
        </w:tc>
        <w:tc>
          <w:tcPr>
            <w:tcW w:w="6300" w:type="dxa"/>
          </w:tcPr>
          <w:p w14:paraId="77F13F65" w14:textId="77777777" w:rsidR="00807D2C" w:rsidRPr="0098463E" w:rsidRDefault="00807D2C" w:rsidP="007014CD">
            <w:pPr>
              <w:rPr>
                <w:b/>
              </w:rPr>
            </w:pPr>
            <w:r w:rsidRPr="0098463E">
              <w:rPr>
                <w:b/>
              </w:rPr>
              <w:t>Program</w:t>
            </w:r>
          </w:p>
        </w:tc>
        <w:tc>
          <w:tcPr>
            <w:tcW w:w="5220" w:type="dxa"/>
          </w:tcPr>
          <w:p w14:paraId="7D19EB84" w14:textId="77777777" w:rsidR="00807D2C" w:rsidRPr="0098463E" w:rsidRDefault="00807D2C" w:rsidP="007014CD">
            <w:pPr>
              <w:rPr>
                <w:b/>
              </w:rPr>
            </w:pPr>
            <w:r w:rsidRPr="0098463E">
              <w:rPr>
                <w:b/>
              </w:rPr>
              <w:t>Presenter</w:t>
            </w:r>
          </w:p>
        </w:tc>
      </w:tr>
      <w:tr w:rsidR="00807D2C" w14:paraId="6EBEBE83" w14:textId="77777777" w:rsidTr="007014CD">
        <w:tc>
          <w:tcPr>
            <w:tcW w:w="1548" w:type="dxa"/>
          </w:tcPr>
          <w:p w14:paraId="03A9851C" w14:textId="77777777" w:rsidR="00807D2C" w:rsidRDefault="00807D2C" w:rsidP="007014CD"/>
        </w:tc>
        <w:tc>
          <w:tcPr>
            <w:tcW w:w="6300" w:type="dxa"/>
          </w:tcPr>
          <w:p w14:paraId="19644377" w14:textId="77777777" w:rsidR="00807D2C" w:rsidRDefault="00807D2C" w:rsidP="007014CD"/>
        </w:tc>
        <w:tc>
          <w:tcPr>
            <w:tcW w:w="5220" w:type="dxa"/>
          </w:tcPr>
          <w:p w14:paraId="367CD9DD" w14:textId="77777777" w:rsidR="00807D2C" w:rsidRDefault="00807D2C" w:rsidP="007014CD"/>
        </w:tc>
      </w:tr>
      <w:tr w:rsidR="00807D2C" w14:paraId="646402C2" w14:textId="77777777" w:rsidTr="007014CD">
        <w:tc>
          <w:tcPr>
            <w:tcW w:w="1548" w:type="dxa"/>
          </w:tcPr>
          <w:p w14:paraId="269F8F84" w14:textId="77777777" w:rsidR="00807D2C" w:rsidRPr="0098463E" w:rsidRDefault="00807D2C" w:rsidP="007014CD">
            <w:pPr>
              <w:rPr>
                <w:b/>
              </w:rPr>
            </w:pPr>
            <w:r w:rsidRPr="0098463E">
              <w:rPr>
                <w:b/>
              </w:rPr>
              <w:t>Ju</w:t>
            </w:r>
            <w:r w:rsidR="00865499">
              <w:rPr>
                <w:b/>
              </w:rPr>
              <w:t>ly</w:t>
            </w:r>
          </w:p>
        </w:tc>
        <w:tc>
          <w:tcPr>
            <w:tcW w:w="6300" w:type="dxa"/>
          </w:tcPr>
          <w:p w14:paraId="52519265" w14:textId="77777777" w:rsidR="00807D2C" w:rsidRDefault="00807D2C" w:rsidP="007014CD"/>
        </w:tc>
        <w:tc>
          <w:tcPr>
            <w:tcW w:w="5220" w:type="dxa"/>
          </w:tcPr>
          <w:p w14:paraId="1E6A058F" w14:textId="77777777" w:rsidR="00807D2C" w:rsidRDefault="00807D2C" w:rsidP="007014CD"/>
        </w:tc>
      </w:tr>
      <w:tr w:rsidR="00807D2C" w14:paraId="502736C4" w14:textId="77777777" w:rsidTr="007014CD">
        <w:tc>
          <w:tcPr>
            <w:tcW w:w="1548" w:type="dxa"/>
          </w:tcPr>
          <w:p w14:paraId="6BCAB513" w14:textId="00518F67" w:rsidR="00807D2C" w:rsidRDefault="00807D2C" w:rsidP="007014CD">
            <w:r>
              <w:t xml:space="preserve">       </w:t>
            </w:r>
            <w:r w:rsidR="00197085">
              <w:t xml:space="preserve">  </w:t>
            </w:r>
            <w:r w:rsidR="00BC7076">
              <w:t>7</w:t>
            </w:r>
          </w:p>
        </w:tc>
        <w:tc>
          <w:tcPr>
            <w:tcW w:w="6300" w:type="dxa"/>
          </w:tcPr>
          <w:p w14:paraId="5A91899E" w14:textId="0A4B3FF6" w:rsidR="00197085" w:rsidRPr="00865499" w:rsidRDefault="00865499" w:rsidP="007014CD">
            <w:pPr>
              <w:shd w:val="clear" w:color="auto" w:fill="F4F4F4"/>
            </w:pPr>
            <w:r w:rsidRPr="00865499">
              <w:rPr>
                <w:rFonts w:eastAsia="Times New Roman"/>
                <w:color w:val="000000"/>
              </w:rPr>
              <w:t xml:space="preserve"> </w:t>
            </w:r>
            <w:r w:rsidR="00BC7076">
              <w:rPr>
                <w:rFonts w:eastAsia="Times New Roman"/>
                <w:color w:val="000000"/>
              </w:rPr>
              <w:t>Public Speaking Revisited – This Time By Zoom</w:t>
            </w:r>
          </w:p>
          <w:p w14:paraId="1C596C02" w14:textId="77777777" w:rsidR="00807D2C" w:rsidRPr="00865499" w:rsidRDefault="00807D2C" w:rsidP="007014CD">
            <w:pPr>
              <w:shd w:val="clear" w:color="auto" w:fill="F4F4F4"/>
            </w:pPr>
          </w:p>
        </w:tc>
        <w:tc>
          <w:tcPr>
            <w:tcW w:w="5220" w:type="dxa"/>
          </w:tcPr>
          <w:p w14:paraId="3C5CD369" w14:textId="5FDAA34A" w:rsidR="00197085" w:rsidRPr="00865499" w:rsidRDefault="00BC7076" w:rsidP="007014CD">
            <w:r>
              <w:t xml:space="preserve">Peggy </w:t>
            </w:r>
            <w:proofErr w:type="spellStart"/>
            <w:r>
              <w:t>Dersch</w:t>
            </w:r>
            <w:proofErr w:type="spellEnd"/>
            <w:r>
              <w:t>, PhD. – St. Louis Community College and Webster University</w:t>
            </w:r>
          </w:p>
        </w:tc>
      </w:tr>
      <w:tr w:rsidR="00807D2C" w14:paraId="7140A8CE" w14:textId="77777777" w:rsidTr="007014CD">
        <w:tc>
          <w:tcPr>
            <w:tcW w:w="1548" w:type="dxa"/>
          </w:tcPr>
          <w:p w14:paraId="0B6CCBF5" w14:textId="48496CCA" w:rsidR="00807D2C" w:rsidRDefault="00807D2C" w:rsidP="007014CD">
            <w:r>
              <w:t xml:space="preserve">       </w:t>
            </w:r>
            <w:r w:rsidR="00865499">
              <w:t>1</w:t>
            </w:r>
            <w:r w:rsidR="00BC7076">
              <w:t>4</w:t>
            </w:r>
          </w:p>
        </w:tc>
        <w:tc>
          <w:tcPr>
            <w:tcW w:w="6300" w:type="dxa"/>
          </w:tcPr>
          <w:p w14:paraId="67D925CE" w14:textId="3C414134" w:rsidR="00807D2C" w:rsidRPr="00865499" w:rsidRDefault="00BC7076" w:rsidP="007014CD">
            <w:pPr>
              <w:shd w:val="clear" w:color="auto" w:fill="F4F4F4"/>
            </w:pPr>
            <w:r>
              <w:t>Enhancing Your Zoom Teaching Techniques from a Medical Perspective</w:t>
            </w:r>
          </w:p>
        </w:tc>
        <w:tc>
          <w:tcPr>
            <w:tcW w:w="5220" w:type="dxa"/>
          </w:tcPr>
          <w:p w14:paraId="108C4BB2" w14:textId="52E5EFD9" w:rsidR="00807D2C" w:rsidRDefault="00BC7076" w:rsidP="007014CD">
            <w:r>
              <w:t xml:space="preserve">Michele </w:t>
            </w:r>
            <w:proofErr w:type="spellStart"/>
            <w:r>
              <w:t>Tanz</w:t>
            </w:r>
            <w:proofErr w:type="spellEnd"/>
            <w:r>
              <w:t xml:space="preserve"> DNP </w:t>
            </w:r>
            <w:proofErr w:type="spellStart"/>
            <w:r>
              <w:t>amd</w:t>
            </w:r>
            <w:proofErr w:type="spellEnd"/>
            <w:r>
              <w:t xml:space="preserve"> Donna Jett PhD</w:t>
            </w:r>
          </w:p>
        </w:tc>
      </w:tr>
      <w:tr w:rsidR="00807D2C" w14:paraId="31F0A7BB" w14:textId="77777777" w:rsidTr="007014CD">
        <w:tc>
          <w:tcPr>
            <w:tcW w:w="1548" w:type="dxa"/>
          </w:tcPr>
          <w:p w14:paraId="5898C911" w14:textId="6970DA40" w:rsidR="00807D2C" w:rsidRDefault="00865499" w:rsidP="007014CD">
            <w:r>
              <w:t xml:space="preserve">      </w:t>
            </w:r>
            <w:r w:rsidR="00197085">
              <w:t xml:space="preserve"> </w:t>
            </w:r>
            <w:r>
              <w:t>2</w:t>
            </w:r>
            <w:r w:rsidR="00BC7076">
              <w:t>1</w:t>
            </w:r>
          </w:p>
        </w:tc>
        <w:tc>
          <w:tcPr>
            <w:tcW w:w="6300" w:type="dxa"/>
          </w:tcPr>
          <w:p w14:paraId="7866701B" w14:textId="05EB0D60" w:rsidR="00807D2C" w:rsidRPr="00EE579C" w:rsidRDefault="00EE579C" w:rsidP="007014CD">
            <w:r w:rsidRPr="00EE579C">
              <w:rPr>
                <w:color w:val="000000"/>
                <w:lang w:val="en"/>
              </w:rPr>
              <w:t>Student Education &amp; Evaluation S.O.S. - Supporting Our Students Best</w:t>
            </w:r>
          </w:p>
        </w:tc>
        <w:tc>
          <w:tcPr>
            <w:tcW w:w="5220" w:type="dxa"/>
          </w:tcPr>
          <w:p w14:paraId="0CE7C156" w14:textId="7B4E4CF3" w:rsidR="00807D2C" w:rsidRDefault="00EE579C" w:rsidP="007014CD">
            <w:r>
              <w:t xml:space="preserve">Marta King, MD and Jennifer </w:t>
            </w:r>
            <w:proofErr w:type="spellStart"/>
            <w:r>
              <w:t>Heithaus</w:t>
            </w:r>
            <w:proofErr w:type="spellEnd"/>
            <w:r>
              <w:t>, MD</w:t>
            </w:r>
          </w:p>
        </w:tc>
      </w:tr>
      <w:tr w:rsidR="00807D2C" w14:paraId="2CA254C0" w14:textId="77777777" w:rsidTr="007014CD">
        <w:tc>
          <w:tcPr>
            <w:tcW w:w="1548" w:type="dxa"/>
          </w:tcPr>
          <w:p w14:paraId="785F8034" w14:textId="09818466" w:rsidR="00807D2C" w:rsidRPr="00865499" w:rsidRDefault="00865499" w:rsidP="007014CD">
            <w:r w:rsidRPr="00865499">
              <w:t xml:space="preserve">      </w:t>
            </w:r>
            <w:r w:rsidR="00197085">
              <w:t xml:space="preserve"> 2</w:t>
            </w:r>
            <w:r w:rsidR="00BC7076">
              <w:t>8</w:t>
            </w:r>
          </w:p>
        </w:tc>
        <w:tc>
          <w:tcPr>
            <w:tcW w:w="6300" w:type="dxa"/>
          </w:tcPr>
          <w:p w14:paraId="02C651D7" w14:textId="361482C7" w:rsidR="00807D2C" w:rsidRPr="00865499" w:rsidRDefault="00BC7076" w:rsidP="007014CD">
            <w:pPr>
              <w:shd w:val="clear" w:color="auto" w:fill="F4F4F4"/>
            </w:pPr>
            <w:r>
              <w:t>Vaccine Hesitancy – How to Talk to Your Families</w:t>
            </w:r>
          </w:p>
        </w:tc>
        <w:tc>
          <w:tcPr>
            <w:tcW w:w="5220" w:type="dxa"/>
          </w:tcPr>
          <w:p w14:paraId="0D3E5DD4" w14:textId="4BE9CC48" w:rsidR="00807D2C" w:rsidRDefault="00BC7076" w:rsidP="007014CD">
            <w:r>
              <w:t>Ken Haller MD</w:t>
            </w:r>
          </w:p>
        </w:tc>
      </w:tr>
      <w:tr w:rsidR="00807D2C" w14:paraId="713FAFEB" w14:textId="77777777" w:rsidTr="007014CD">
        <w:tc>
          <w:tcPr>
            <w:tcW w:w="1548" w:type="dxa"/>
          </w:tcPr>
          <w:p w14:paraId="6A9A2633" w14:textId="77777777" w:rsidR="00807D2C" w:rsidRPr="00865499" w:rsidRDefault="00865499" w:rsidP="007014CD">
            <w:pPr>
              <w:rPr>
                <w:b/>
              </w:rPr>
            </w:pPr>
            <w:r w:rsidRPr="00865499">
              <w:rPr>
                <w:b/>
              </w:rPr>
              <w:t>August</w:t>
            </w:r>
          </w:p>
        </w:tc>
        <w:tc>
          <w:tcPr>
            <w:tcW w:w="6300" w:type="dxa"/>
          </w:tcPr>
          <w:p w14:paraId="36B86907" w14:textId="77777777" w:rsidR="00807D2C" w:rsidRPr="00865499" w:rsidRDefault="00807D2C" w:rsidP="007014CD"/>
        </w:tc>
        <w:tc>
          <w:tcPr>
            <w:tcW w:w="5220" w:type="dxa"/>
          </w:tcPr>
          <w:p w14:paraId="5BA20250" w14:textId="77777777" w:rsidR="00807D2C" w:rsidRDefault="00807D2C" w:rsidP="007014CD"/>
        </w:tc>
      </w:tr>
      <w:tr w:rsidR="00807D2C" w14:paraId="1D00F221" w14:textId="77777777" w:rsidTr="007014CD">
        <w:tc>
          <w:tcPr>
            <w:tcW w:w="1548" w:type="dxa"/>
          </w:tcPr>
          <w:p w14:paraId="334CCA0D" w14:textId="2DEF3689" w:rsidR="00807D2C" w:rsidRDefault="00EB7C06" w:rsidP="007014CD">
            <w:r>
              <w:t xml:space="preserve">        </w:t>
            </w:r>
            <w:r w:rsidR="00BC7076">
              <w:t>4</w:t>
            </w:r>
          </w:p>
        </w:tc>
        <w:tc>
          <w:tcPr>
            <w:tcW w:w="6300" w:type="dxa"/>
          </w:tcPr>
          <w:p w14:paraId="4D6E3C0F" w14:textId="230201AA" w:rsidR="00807D2C" w:rsidRPr="00865499" w:rsidRDefault="00BC7076" w:rsidP="007014CD">
            <w:r>
              <w:t>Physician Wellbeing and the Medical Licensure Process</w:t>
            </w:r>
          </w:p>
        </w:tc>
        <w:tc>
          <w:tcPr>
            <w:tcW w:w="5220" w:type="dxa"/>
          </w:tcPr>
          <w:p w14:paraId="1902D70E" w14:textId="3BED62ED" w:rsidR="00807D2C" w:rsidRDefault="00BC7076" w:rsidP="007014CD">
            <w:r>
              <w:t>Katherine Matthews, MD</w:t>
            </w:r>
          </w:p>
        </w:tc>
      </w:tr>
      <w:tr w:rsidR="00807D2C" w14:paraId="0BD2EA4B" w14:textId="77777777" w:rsidTr="007014CD">
        <w:tc>
          <w:tcPr>
            <w:tcW w:w="1548" w:type="dxa"/>
          </w:tcPr>
          <w:p w14:paraId="48559EC0" w14:textId="5DDE91EC" w:rsidR="00807D2C" w:rsidRDefault="00EB7C06" w:rsidP="007014CD">
            <w:r>
              <w:t xml:space="preserve">      </w:t>
            </w:r>
            <w:r w:rsidR="00197085">
              <w:t>1</w:t>
            </w:r>
            <w:r w:rsidR="00BC7076">
              <w:t>1</w:t>
            </w:r>
          </w:p>
        </w:tc>
        <w:tc>
          <w:tcPr>
            <w:tcW w:w="6300" w:type="dxa"/>
          </w:tcPr>
          <w:p w14:paraId="17B7FF86" w14:textId="0AAA9C09" w:rsidR="00807D2C" w:rsidRPr="00865499" w:rsidRDefault="00BC7076" w:rsidP="007014CD">
            <w:r>
              <w:t>Suicide Prevention – A Provider’s Role</w:t>
            </w:r>
          </w:p>
        </w:tc>
        <w:tc>
          <w:tcPr>
            <w:tcW w:w="5220" w:type="dxa"/>
          </w:tcPr>
          <w:p w14:paraId="08D26E02" w14:textId="1CF8E3B5" w:rsidR="00807D2C" w:rsidRDefault="00BC7076" w:rsidP="007014CD">
            <w:r>
              <w:t xml:space="preserve">Heidi </w:t>
            </w:r>
            <w:proofErr w:type="spellStart"/>
            <w:r>
              <w:t>Sallee</w:t>
            </w:r>
            <w:proofErr w:type="spellEnd"/>
            <w:r>
              <w:t>, MD</w:t>
            </w:r>
          </w:p>
        </w:tc>
      </w:tr>
      <w:tr w:rsidR="00807D2C" w14:paraId="504C8505" w14:textId="77777777" w:rsidTr="007014CD">
        <w:tc>
          <w:tcPr>
            <w:tcW w:w="1548" w:type="dxa"/>
          </w:tcPr>
          <w:p w14:paraId="3572EF20" w14:textId="5BCDDCD6" w:rsidR="00807D2C" w:rsidRDefault="00EB7C06" w:rsidP="007014CD">
            <w:r>
              <w:t xml:space="preserve">      </w:t>
            </w:r>
            <w:r w:rsidR="00197085">
              <w:t>1</w:t>
            </w:r>
            <w:r w:rsidR="00BC7076">
              <w:t>8</w:t>
            </w:r>
          </w:p>
        </w:tc>
        <w:tc>
          <w:tcPr>
            <w:tcW w:w="6300" w:type="dxa"/>
          </w:tcPr>
          <w:p w14:paraId="154C7B17" w14:textId="60643C80" w:rsidR="00807D2C" w:rsidRPr="00865499" w:rsidRDefault="00BC7076" w:rsidP="007014CD">
            <w:pPr>
              <w:shd w:val="clear" w:color="auto" w:fill="F4F4F4"/>
            </w:pPr>
            <w:r>
              <w:t xml:space="preserve">Milestones 2.0 – What’s New, What’s New to Do? </w:t>
            </w:r>
          </w:p>
        </w:tc>
        <w:tc>
          <w:tcPr>
            <w:tcW w:w="5220" w:type="dxa"/>
          </w:tcPr>
          <w:p w14:paraId="4B38777B" w14:textId="0071EC9F" w:rsidR="00807D2C" w:rsidRDefault="00BC7076" w:rsidP="007014CD">
            <w:r>
              <w:t>Robert Brooker, MD</w:t>
            </w:r>
          </w:p>
        </w:tc>
      </w:tr>
      <w:tr w:rsidR="00807D2C" w14:paraId="40076C7A" w14:textId="77777777" w:rsidTr="007014CD">
        <w:tc>
          <w:tcPr>
            <w:tcW w:w="1548" w:type="dxa"/>
          </w:tcPr>
          <w:p w14:paraId="2297FAC4" w14:textId="58EE661A" w:rsidR="00807D2C" w:rsidRPr="00EB7C06" w:rsidRDefault="00EB7C06" w:rsidP="007014CD">
            <w:r>
              <w:t xml:space="preserve">      </w:t>
            </w:r>
            <w:r w:rsidR="00865499" w:rsidRPr="00EB7C06">
              <w:t>2</w:t>
            </w:r>
            <w:r w:rsidR="00BC7076">
              <w:t>5</w:t>
            </w:r>
          </w:p>
        </w:tc>
        <w:tc>
          <w:tcPr>
            <w:tcW w:w="6300" w:type="dxa"/>
          </w:tcPr>
          <w:p w14:paraId="3B7C04E6" w14:textId="2D8F3561" w:rsidR="00807D2C" w:rsidRPr="00865499" w:rsidRDefault="00BC7076" w:rsidP="007014CD">
            <w:pPr>
              <w:shd w:val="clear" w:color="auto" w:fill="F4F4F4"/>
            </w:pPr>
            <w:r>
              <w:t>Addressing Microaggressions in the Workplace</w:t>
            </w:r>
          </w:p>
        </w:tc>
        <w:tc>
          <w:tcPr>
            <w:tcW w:w="5220" w:type="dxa"/>
          </w:tcPr>
          <w:p w14:paraId="1FD4C146" w14:textId="69FF84C2" w:rsidR="00807D2C" w:rsidRDefault="00BC7076" w:rsidP="007014CD">
            <w:r>
              <w:t>Denise Hooks-Anderson, MD</w:t>
            </w:r>
          </w:p>
        </w:tc>
      </w:tr>
    </w:tbl>
    <w:p w14:paraId="77D95A2F" w14:textId="77777777" w:rsidR="006935B8" w:rsidRDefault="00E517AB" w:rsidP="00E517AB">
      <w:pPr>
        <w:spacing w:after="0" w:line="240" w:lineRule="auto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</w:t>
      </w:r>
      <w:r w:rsidR="00865499">
        <w:rPr>
          <w:b/>
          <w:color w:val="0000FF"/>
          <w:sz w:val="32"/>
          <w:szCs w:val="32"/>
        </w:rPr>
        <w:t xml:space="preserve">                 </w:t>
      </w:r>
      <w:r>
        <w:rPr>
          <w:b/>
          <w:color w:val="0000FF"/>
          <w:sz w:val="32"/>
          <w:szCs w:val="32"/>
        </w:rPr>
        <w:t xml:space="preserve"> </w:t>
      </w:r>
      <w:r w:rsidRPr="00C936D6">
        <w:rPr>
          <w:b/>
          <w:color w:val="0000FF"/>
          <w:sz w:val="32"/>
          <w:szCs w:val="32"/>
        </w:rPr>
        <w:t>Saint Louis University School of Medicine</w:t>
      </w:r>
    </w:p>
    <w:p w14:paraId="6865C36B" w14:textId="77777777" w:rsidR="00875427" w:rsidRDefault="00875427" w:rsidP="00E517AB">
      <w:pPr>
        <w:spacing w:after="0" w:line="240" w:lineRule="auto"/>
        <w:rPr>
          <w:b/>
          <w:color w:val="0000FF"/>
          <w:sz w:val="32"/>
          <w:szCs w:val="32"/>
        </w:rPr>
      </w:pPr>
    </w:p>
    <w:p w14:paraId="6E46093A" w14:textId="77777777" w:rsidR="007014CD" w:rsidRDefault="00875427" w:rsidP="007014CD">
      <w:pPr>
        <w:spacing w:after="0" w:line="240" w:lineRule="auto"/>
        <w:jc w:val="center"/>
        <w:rPr>
          <w:b/>
          <w:color w:val="0000FF"/>
          <w:sz w:val="20"/>
          <w:szCs w:val="20"/>
        </w:rPr>
      </w:pPr>
      <w:r w:rsidRPr="0018271B">
        <w:rPr>
          <w:b/>
          <w:color w:val="0000FF"/>
          <w:sz w:val="20"/>
          <w:szCs w:val="20"/>
        </w:rPr>
        <w:t>ALL PROGRAMS SCHEDULED FROM 8-9AM ON WEDNESDAYS, DURING THE USUAL GRAND ROUNDS TIME.</w:t>
      </w:r>
    </w:p>
    <w:p w14:paraId="57FD5F86" w14:textId="3204C48B" w:rsidR="00875427" w:rsidRDefault="007014CD" w:rsidP="007014CD">
      <w:pPr>
        <w:spacing w:after="0" w:line="240" w:lineRule="auto"/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ALL PESENTATIONS WILL BE VIA ZOOM</w:t>
      </w:r>
    </w:p>
    <w:p w14:paraId="7477F3BC" w14:textId="77777777" w:rsidR="007014CD" w:rsidRDefault="007014CD" w:rsidP="007014CD">
      <w:pPr>
        <w:spacing w:after="0" w:line="240" w:lineRule="auto"/>
        <w:jc w:val="center"/>
        <w:rPr>
          <w:b/>
          <w:color w:val="0000FF"/>
          <w:sz w:val="20"/>
          <w:szCs w:val="20"/>
        </w:rPr>
      </w:pPr>
    </w:p>
    <w:p w14:paraId="38CE6005" w14:textId="083210AD" w:rsidR="007014CD" w:rsidRDefault="007014CD" w:rsidP="007014CD">
      <w:pPr>
        <w:spacing w:after="0" w:line="240" w:lineRule="auto"/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CME CREDIT WILL BE AVAILABLE FOR ATTENDANCE PENDING COMPLETION OF THE WEEKLY CME QUIZ</w:t>
      </w:r>
    </w:p>
    <w:p w14:paraId="604668DF" w14:textId="77777777" w:rsidR="007014CD" w:rsidRDefault="007014CD" w:rsidP="007014CD">
      <w:pPr>
        <w:spacing w:after="0" w:line="240" w:lineRule="auto"/>
        <w:jc w:val="center"/>
        <w:rPr>
          <w:b/>
          <w:color w:val="0000FF"/>
          <w:sz w:val="20"/>
          <w:szCs w:val="20"/>
        </w:rPr>
      </w:pPr>
    </w:p>
    <w:p w14:paraId="7BF4E5A1" w14:textId="77777777" w:rsidR="007014CD" w:rsidRDefault="007014CD" w:rsidP="007014CD">
      <w:pPr>
        <w:spacing w:after="0" w:line="240" w:lineRule="auto"/>
        <w:jc w:val="center"/>
        <w:rPr>
          <w:b/>
          <w:color w:val="0000FF"/>
          <w:sz w:val="20"/>
          <w:szCs w:val="20"/>
        </w:rPr>
      </w:pPr>
    </w:p>
    <w:p w14:paraId="7D1A4938" w14:textId="77777777" w:rsidR="007014CD" w:rsidRPr="0018271B" w:rsidRDefault="007014CD" w:rsidP="007014CD">
      <w:pPr>
        <w:spacing w:after="0" w:line="240" w:lineRule="auto"/>
        <w:jc w:val="center"/>
        <w:rPr>
          <w:sz w:val="20"/>
          <w:szCs w:val="20"/>
        </w:rPr>
      </w:pPr>
    </w:p>
    <w:sectPr w:rsidR="007014CD" w:rsidRPr="0018271B" w:rsidSect="001827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B8"/>
    <w:rsid w:val="00030F18"/>
    <w:rsid w:val="00066F35"/>
    <w:rsid w:val="000A3C5F"/>
    <w:rsid w:val="00176AE8"/>
    <w:rsid w:val="0018271B"/>
    <w:rsid w:val="00197085"/>
    <w:rsid w:val="00241B72"/>
    <w:rsid w:val="00243CE9"/>
    <w:rsid w:val="00282E50"/>
    <w:rsid w:val="00373945"/>
    <w:rsid w:val="0039403C"/>
    <w:rsid w:val="003F7364"/>
    <w:rsid w:val="00414997"/>
    <w:rsid w:val="0048570E"/>
    <w:rsid w:val="004B1B8E"/>
    <w:rsid w:val="004E1AF2"/>
    <w:rsid w:val="004E6B41"/>
    <w:rsid w:val="00500C89"/>
    <w:rsid w:val="00535C37"/>
    <w:rsid w:val="00563934"/>
    <w:rsid w:val="00581634"/>
    <w:rsid w:val="005F17A0"/>
    <w:rsid w:val="005F5AF8"/>
    <w:rsid w:val="0068652E"/>
    <w:rsid w:val="006935B8"/>
    <w:rsid w:val="007014CD"/>
    <w:rsid w:val="00702D49"/>
    <w:rsid w:val="00767FEA"/>
    <w:rsid w:val="007B4E97"/>
    <w:rsid w:val="00807D2C"/>
    <w:rsid w:val="00832298"/>
    <w:rsid w:val="00841733"/>
    <w:rsid w:val="00865499"/>
    <w:rsid w:val="00875427"/>
    <w:rsid w:val="008F0F45"/>
    <w:rsid w:val="009178A7"/>
    <w:rsid w:val="00950E1E"/>
    <w:rsid w:val="0098463E"/>
    <w:rsid w:val="00991CA7"/>
    <w:rsid w:val="00A710C0"/>
    <w:rsid w:val="00A95A2B"/>
    <w:rsid w:val="00AD71D4"/>
    <w:rsid w:val="00AF0BB6"/>
    <w:rsid w:val="00AF1530"/>
    <w:rsid w:val="00BC5C34"/>
    <w:rsid w:val="00BC7076"/>
    <w:rsid w:val="00C26530"/>
    <w:rsid w:val="00C74FB9"/>
    <w:rsid w:val="00C966BC"/>
    <w:rsid w:val="00D479F8"/>
    <w:rsid w:val="00DF11CD"/>
    <w:rsid w:val="00E370C0"/>
    <w:rsid w:val="00E517AB"/>
    <w:rsid w:val="00EA1941"/>
    <w:rsid w:val="00EB7C06"/>
    <w:rsid w:val="00EE579C"/>
    <w:rsid w:val="00EF659E"/>
    <w:rsid w:val="00F01F28"/>
    <w:rsid w:val="00F16666"/>
    <w:rsid w:val="00F203B4"/>
    <w:rsid w:val="00F63F64"/>
    <w:rsid w:val="00F835DC"/>
    <w:rsid w:val="00F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FE6B"/>
  <w15:docId w15:val="{7878397C-F217-440F-9797-270A79D6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3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9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7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24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4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3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9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4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425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03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19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798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690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780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963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474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14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588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0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628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6789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1737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Whitman</dc:creator>
  <cp:lastModifiedBy>Pamela McFarland</cp:lastModifiedBy>
  <cp:revision>2</cp:revision>
  <cp:lastPrinted>2018-06-05T15:03:00Z</cp:lastPrinted>
  <dcterms:created xsi:type="dcterms:W3CDTF">2021-06-24T20:06:00Z</dcterms:created>
  <dcterms:modified xsi:type="dcterms:W3CDTF">2021-06-24T20:06:00Z</dcterms:modified>
</cp:coreProperties>
</file>